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Ind w:w="-734" w:type="dxa"/>
        <w:tblLayout w:type="fixed"/>
        <w:tblLook w:val="04A0" w:firstRow="1" w:lastRow="0" w:firstColumn="1" w:lastColumn="0" w:noHBand="0" w:noVBand="1"/>
      </w:tblPr>
      <w:tblGrid>
        <w:gridCol w:w="3573"/>
        <w:gridCol w:w="788"/>
        <w:gridCol w:w="879"/>
        <w:gridCol w:w="992"/>
        <w:gridCol w:w="851"/>
        <w:gridCol w:w="850"/>
        <w:gridCol w:w="851"/>
        <w:gridCol w:w="850"/>
        <w:gridCol w:w="851"/>
      </w:tblGrid>
      <w:tr w:rsidR="00E312D0" w:rsidRPr="002F611D" w:rsidTr="00E312D0">
        <w:tc>
          <w:tcPr>
            <w:tcW w:w="4361" w:type="dxa"/>
            <w:gridSpan w:val="2"/>
            <w:vMerge w:val="restart"/>
            <w:shd w:val="clear" w:color="auto" w:fill="D9D9D9" w:themeFill="background1" w:themeFillShade="D9"/>
          </w:tcPr>
          <w:p w:rsidR="00E312D0" w:rsidRPr="009262CB" w:rsidRDefault="00E312D0" w:rsidP="001F521C">
            <w:pPr>
              <w:rPr>
                <w:rFonts w:cstheme="minorHAnsi"/>
              </w:rPr>
            </w:pPr>
            <w:r>
              <w:rPr>
                <w:rFonts w:cstheme="minorHAnsi"/>
              </w:rPr>
              <w:t>Capability Element</w:t>
            </w:r>
          </w:p>
        </w:tc>
        <w:tc>
          <w:tcPr>
            <w:tcW w:w="2722" w:type="dxa"/>
            <w:gridSpan w:val="3"/>
            <w:shd w:val="clear" w:color="auto" w:fill="D9D9D9" w:themeFill="background1" w:themeFillShade="D9"/>
          </w:tcPr>
          <w:p w:rsidR="00E312D0" w:rsidRPr="00E312D0" w:rsidRDefault="00E312D0" w:rsidP="001F521C">
            <w:pPr>
              <w:jc w:val="center"/>
              <w:rPr>
                <w:rFonts w:cstheme="minorHAnsi"/>
                <w:b/>
              </w:rPr>
            </w:pPr>
            <w:r w:rsidRPr="00E312D0">
              <w:rPr>
                <w:rFonts w:cstheme="minorHAnsi"/>
                <w:b/>
              </w:rPr>
              <w:t>Maturity level today</w:t>
            </w:r>
          </w:p>
        </w:tc>
        <w:tc>
          <w:tcPr>
            <w:tcW w:w="2551" w:type="dxa"/>
            <w:gridSpan w:val="3"/>
            <w:shd w:val="clear" w:color="auto" w:fill="D9D9D9" w:themeFill="background1" w:themeFillShade="D9"/>
          </w:tcPr>
          <w:p w:rsidR="00E312D0" w:rsidRPr="00E312D0" w:rsidRDefault="00E312D0" w:rsidP="001F521C">
            <w:pPr>
              <w:jc w:val="center"/>
              <w:rPr>
                <w:rFonts w:cstheme="minorHAnsi"/>
                <w:b/>
              </w:rPr>
            </w:pPr>
            <w:r w:rsidRPr="00E312D0">
              <w:rPr>
                <w:rFonts w:cstheme="minorHAnsi"/>
                <w:b/>
              </w:rPr>
              <w:t>Risk Level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312D0" w:rsidRPr="00E312D0" w:rsidRDefault="00E312D0" w:rsidP="001F521C">
            <w:pPr>
              <w:jc w:val="center"/>
              <w:rPr>
                <w:rFonts w:cstheme="minorHAnsi"/>
                <w:b/>
              </w:rPr>
            </w:pPr>
            <w:r w:rsidRPr="00E312D0">
              <w:rPr>
                <w:rFonts w:cstheme="minorHAnsi"/>
                <w:b/>
                <w:sz w:val="20"/>
              </w:rPr>
              <w:t>Priority</w:t>
            </w:r>
            <w:r>
              <w:rPr>
                <w:rFonts w:cstheme="minorHAnsi"/>
                <w:b/>
                <w:sz w:val="20"/>
              </w:rPr>
              <w:t xml:space="preserve"> for Action</w:t>
            </w:r>
          </w:p>
        </w:tc>
        <w:bookmarkStart w:id="0" w:name="_GoBack"/>
        <w:bookmarkEnd w:id="0"/>
      </w:tr>
      <w:tr w:rsidR="00E312D0" w:rsidRPr="002F611D" w:rsidTr="00E312D0">
        <w:tc>
          <w:tcPr>
            <w:tcW w:w="4361" w:type="dxa"/>
            <w:gridSpan w:val="2"/>
            <w:vMerge/>
            <w:shd w:val="clear" w:color="auto" w:fill="D9D9D9" w:themeFill="background1" w:themeFillShade="D9"/>
          </w:tcPr>
          <w:p w:rsidR="00E312D0" w:rsidRPr="002F611D" w:rsidRDefault="00E312D0" w:rsidP="001F52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E312D0" w:rsidRPr="00E312D0" w:rsidRDefault="00E312D0" w:rsidP="00C62A2C">
            <w:pPr>
              <w:rPr>
                <w:rFonts w:cstheme="minorHAnsi"/>
                <w:sz w:val="20"/>
              </w:rPr>
            </w:pPr>
            <w:r w:rsidRPr="00E312D0">
              <w:rPr>
                <w:rFonts w:cstheme="minorHAnsi"/>
                <w:sz w:val="20"/>
              </w:rPr>
              <w:t>At or below Base level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312D0" w:rsidRPr="00E312D0" w:rsidRDefault="00E312D0" w:rsidP="00E312D0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At or near</w:t>
            </w:r>
            <w:r w:rsidR="00172C18">
              <w:rPr>
                <w:rFonts w:cstheme="minorHAnsi"/>
                <w:sz w:val="20"/>
              </w:rPr>
              <w:t>ing</w:t>
            </w:r>
            <w:r>
              <w:rPr>
                <w:rFonts w:cstheme="minorHAnsi"/>
                <w:sz w:val="20"/>
              </w:rPr>
              <w:t xml:space="preserve"> </w:t>
            </w:r>
            <w:r w:rsidRPr="00E312D0">
              <w:rPr>
                <w:rFonts w:cstheme="minorHAnsi"/>
                <w:sz w:val="20"/>
              </w:rPr>
              <w:t>mid-level maturity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312D0" w:rsidRPr="00E312D0" w:rsidRDefault="00E06FA8" w:rsidP="001F521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At l</w:t>
            </w:r>
            <w:r w:rsidR="00E312D0" w:rsidRPr="00E312D0">
              <w:rPr>
                <w:rFonts w:cstheme="minorHAnsi"/>
                <w:sz w:val="20"/>
              </w:rPr>
              <w:t>eader level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12D0" w:rsidRPr="00E312D0" w:rsidRDefault="00E312D0" w:rsidP="001F521C">
            <w:pPr>
              <w:rPr>
                <w:rFonts w:cstheme="minorHAnsi"/>
                <w:sz w:val="20"/>
              </w:rPr>
            </w:pPr>
          </w:p>
          <w:p w:rsidR="00E312D0" w:rsidRPr="00E312D0" w:rsidRDefault="00E312D0" w:rsidP="001F521C">
            <w:pPr>
              <w:rPr>
                <w:rFonts w:cstheme="minorHAnsi"/>
                <w:sz w:val="20"/>
              </w:rPr>
            </w:pPr>
            <w:r w:rsidRPr="00E312D0">
              <w:rPr>
                <w:rFonts w:cstheme="minorHAnsi"/>
                <w:sz w:val="20"/>
              </w:rPr>
              <w:t>Low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312D0" w:rsidRPr="00E312D0" w:rsidRDefault="00E312D0" w:rsidP="001F521C">
            <w:pPr>
              <w:rPr>
                <w:rFonts w:cstheme="minorHAnsi"/>
                <w:sz w:val="20"/>
              </w:rPr>
            </w:pPr>
          </w:p>
          <w:p w:rsidR="00E312D0" w:rsidRPr="00E312D0" w:rsidRDefault="00E312D0" w:rsidP="00E312D0">
            <w:pPr>
              <w:rPr>
                <w:rFonts w:cstheme="minorHAnsi"/>
                <w:sz w:val="20"/>
              </w:rPr>
            </w:pPr>
            <w:r w:rsidRPr="00E312D0">
              <w:rPr>
                <w:rFonts w:cstheme="minorHAnsi"/>
                <w:sz w:val="20"/>
              </w:rPr>
              <w:t>Med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312D0" w:rsidRPr="00E312D0" w:rsidRDefault="00E312D0" w:rsidP="001F521C">
            <w:pPr>
              <w:rPr>
                <w:rFonts w:cstheme="minorHAnsi"/>
                <w:sz w:val="20"/>
              </w:rPr>
            </w:pPr>
          </w:p>
          <w:p w:rsidR="00E312D0" w:rsidRPr="00E312D0" w:rsidRDefault="00E312D0" w:rsidP="001F521C">
            <w:pPr>
              <w:rPr>
                <w:rFonts w:cstheme="minorHAnsi"/>
                <w:sz w:val="20"/>
              </w:rPr>
            </w:pPr>
            <w:r w:rsidRPr="00E312D0">
              <w:rPr>
                <w:rFonts w:cstheme="minorHAnsi"/>
                <w:sz w:val="20"/>
              </w:rPr>
              <w:t>High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312D0" w:rsidRDefault="00E312D0" w:rsidP="001F521C">
            <w:pPr>
              <w:rPr>
                <w:rFonts w:cstheme="minorHAnsi"/>
              </w:rPr>
            </w:pPr>
          </w:p>
          <w:p w:rsidR="00E312D0" w:rsidRDefault="00E312D0" w:rsidP="001F521C">
            <w:pPr>
              <w:rPr>
                <w:rFonts w:cstheme="minorHAnsi"/>
              </w:rPr>
            </w:pPr>
            <w:r>
              <w:rPr>
                <w:rFonts w:cstheme="minorHAnsi"/>
              </w:rPr>
              <w:t>1,2,3</w:t>
            </w:r>
          </w:p>
        </w:tc>
      </w:tr>
      <w:tr w:rsidR="00172C18" w:rsidRPr="002F611D" w:rsidTr="002A367E">
        <w:trPr>
          <w:gridAfter w:val="8"/>
          <w:wAfter w:w="6912" w:type="dxa"/>
          <w:trHeight w:val="241"/>
        </w:trPr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172C18" w:rsidRDefault="00172C18" w:rsidP="002A367E">
            <w:pPr>
              <w:rPr>
                <w:rFonts w:cstheme="minorHAnsi"/>
                <w:b/>
                <w:bCs/>
              </w:rPr>
            </w:pPr>
          </w:p>
        </w:tc>
      </w:tr>
      <w:tr w:rsidR="00172C18" w:rsidRPr="002F611D" w:rsidTr="000C4FA2">
        <w:tc>
          <w:tcPr>
            <w:tcW w:w="10485" w:type="dxa"/>
            <w:gridSpan w:val="9"/>
          </w:tcPr>
          <w:p w:rsidR="002A367E" w:rsidRDefault="002A367E" w:rsidP="00505880">
            <w:pPr>
              <w:rPr>
                <w:rFonts w:cstheme="minorHAnsi"/>
                <w:b/>
              </w:rPr>
            </w:pPr>
          </w:p>
          <w:p w:rsidR="002A367E" w:rsidRDefault="00172C18" w:rsidP="007828CB">
            <w:pPr>
              <w:rPr>
                <w:rFonts w:cstheme="minorHAnsi"/>
                <w:b/>
              </w:rPr>
            </w:pPr>
            <w:r w:rsidRPr="00172C18">
              <w:rPr>
                <w:rFonts w:cstheme="minorHAnsi"/>
                <w:b/>
              </w:rPr>
              <w:t>Process</w:t>
            </w:r>
          </w:p>
          <w:p w:rsidR="007828CB" w:rsidRPr="00172C18" w:rsidRDefault="007828CB" w:rsidP="007828CB">
            <w:pPr>
              <w:rPr>
                <w:rFonts w:cstheme="minorHAnsi"/>
                <w:b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Cyber</w:t>
            </w:r>
            <w:r w:rsidR="00FF28D9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s</w:t>
            </w: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ecurity Plan and Investment</w:t>
            </w:r>
          </w:p>
        </w:tc>
        <w:tc>
          <w:tcPr>
            <w:tcW w:w="879" w:type="dxa"/>
          </w:tcPr>
          <w:p w:rsidR="00E312D0" w:rsidRPr="002F611D" w:rsidRDefault="007828CB" w:rsidP="001F521C">
            <w:pPr>
              <w:rPr>
                <w:rFonts w:cstheme="minorHAnsi"/>
              </w:rPr>
            </w:pPr>
            <w:r w:rsidRPr="007828C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81B6C44" wp14:editId="1A0FE469">
                  <wp:extent cx="208102" cy="187663"/>
                  <wp:effectExtent l="0" t="0" r="1905" b="3175"/>
                  <wp:docPr id="28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02" cy="18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7828CB" w:rsidP="001F521C">
            <w:pPr>
              <w:rPr>
                <w:rFonts w:cstheme="minorHAnsi"/>
              </w:rPr>
            </w:pPr>
            <w:r w:rsidRPr="007828C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184AA79D" wp14:editId="20CDA444">
                  <wp:extent cx="208102" cy="187663"/>
                  <wp:effectExtent l="0" t="0" r="1905" b="3175"/>
                  <wp:docPr id="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02" cy="18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7828CB" w:rsidP="007828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Risk Assessment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Industry Frameworks and Standards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 xml:space="preserve">Governance 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4E5C10">
            <w:pPr>
              <w:pStyle w:val="NormalWeb"/>
              <w:spacing w:before="0" w:beforeAutospacing="0" w:after="0" w:afterAutospacing="0"/>
              <w:rPr>
                <w:rFonts w:cstheme="minorHAnsi"/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 xml:space="preserve">Continuous Improvement </w:t>
            </w:r>
            <w:r w:rsidR="004E5C10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/</w:t>
            </w: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Horizon Scanning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505880" w:rsidRPr="002F611D" w:rsidTr="00E312D0">
        <w:tc>
          <w:tcPr>
            <w:tcW w:w="4361" w:type="dxa"/>
            <w:gridSpan w:val="2"/>
          </w:tcPr>
          <w:p w:rsidR="00505880" w:rsidRPr="00B0167C" w:rsidRDefault="00505880" w:rsidP="00B0167C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</w:pPr>
            <w:r w:rsidRPr="00505880">
              <w:rPr>
                <w:rFonts w:asciiTheme="minorHAnsi" w:hAnsi="Calibri" w:cstheme="minorBidi"/>
                <w:i/>
                <w:color w:val="000000" w:themeColor="text1"/>
                <w:kern w:val="24"/>
                <w:sz w:val="20"/>
                <w:szCs w:val="22"/>
              </w:rPr>
              <w:t>Other?</w:t>
            </w:r>
          </w:p>
        </w:tc>
        <w:tc>
          <w:tcPr>
            <w:tcW w:w="879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</w:tr>
      <w:tr w:rsidR="00B0167C" w:rsidRPr="002F611D" w:rsidTr="00EB4E80">
        <w:tc>
          <w:tcPr>
            <w:tcW w:w="10485" w:type="dxa"/>
            <w:gridSpan w:val="9"/>
          </w:tcPr>
          <w:p w:rsidR="002A367E" w:rsidRDefault="002A367E" w:rsidP="00505880">
            <w:pPr>
              <w:rPr>
                <w:rFonts w:cstheme="minorHAnsi"/>
                <w:b/>
              </w:rPr>
            </w:pPr>
          </w:p>
          <w:p w:rsidR="002A367E" w:rsidRPr="00B0167C" w:rsidRDefault="00B0167C" w:rsidP="007828CB">
            <w:pPr>
              <w:rPr>
                <w:rFonts w:cstheme="minorHAnsi"/>
                <w:b/>
              </w:rPr>
            </w:pPr>
            <w:r w:rsidRPr="00B0167C">
              <w:rPr>
                <w:rFonts w:cstheme="minorHAnsi"/>
                <w:b/>
              </w:rPr>
              <w:t>People</w:t>
            </w: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7F3063">
            <w:pPr>
              <w:pStyle w:val="NormalWeb"/>
              <w:spacing w:before="0" w:beforeAutospacing="0" w:after="0" w:afterAutospacing="0"/>
              <w:rPr>
                <w:rFonts w:hAnsi="Calibri" w:cstheme="minorBidi"/>
                <w:color w:val="000000" w:themeColor="text1"/>
                <w:kern w:val="24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Enterprise</w:t>
            </w:r>
            <w:r w:rsidR="007F3063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-</w:t>
            </w: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Wide Awareness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Training and Development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Roles and Responsibilities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Monitoring and Coaching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B0167C" w:rsidRDefault="00B0167C" w:rsidP="00B0167C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</w:pPr>
            <w:r w:rsidRPr="00B0167C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 xml:space="preserve">Cyber Security Personnel - Roles and 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Resp’s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505880" w:rsidRPr="002F611D" w:rsidTr="00E312D0">
        <w:tc>
          <w:tcPr>
            <w:tcW w:w="4361" w:type="dxa"/>
            <w:gridSpan w:val="2"/>
          </w:tcPr>
          <w:p w:rsidR="00505880" w:rsidRPr="00505880" w:rsidRDefault="00505880" w:rsidP="00B0167C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i/>
                <w:color w:val="000000" w:themeColor="text1"/>
                <w:kern w:val="24"/>
                <w:sz w:val="22"/>
                <w:szCs w:val="22"/>
              </w:rPr>
            </w:pPr>
            <w:r w:rsidRPr="00505880">
              <w:rPr>
                <w:rFonts w:asciiTheme="minorHAnsi" w:hAnsi="Calibri" w:cstheme="minorBidi"/>
                <w:i/>
                <w:color w:val="000000" w:themeColor="text1"/>
                <w:kern w:val="24"/>
                <w:sz w:val="20"/>
                <w:szCs w:val="22"/>
              </w:rPr>
              <w:t>Other?</w:t>
            </w:r>
          </w:p>
        </w:tc>
        <w:tc>
          <w:tcPr>
            <w:tcW w:w="879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</w:tr>
      <w:tr w:rsidR="00B0167C" w:rsidRPr="002F611D" w:rsidTr="00310444">
        <w:tc>
          <w:tcPr>
            <w:tcW w:w="10485" w:type="dxa"/>
            <w:gridSpan w:val="9"/>
          </w:tcPr>
          <w:p w:rsidR="002A367E" w:rsidRDefault="002A367E" w:rsidP="00505880">
            <w:pPr>
              <w:rPr>
                <w:rFonts w:cstheme="minorHAnsi"/>
                <w:b/>
              </w:rPr>
            </w:pPr>
          </w:p>
          <w:p w:rsidR="00B0167C" w:rsidRDefault="00B0167C" w:rsidP="00505880">
            <w:pPr>
              <w:rPr>
                <w:rFonts w:cstheme="minorHAnsi"/>
                <w:b/>
              </w:rPr>
            </w:pPr>
            <w:r w:rsidRPr="00B0167C">
              <w:rPr>
                <w:rFonts w:cstheme="minorHAnsi"/>
                <w:b/>
              </w:rPr>
              <w:t>Technology</w:t>
            </w:r>
          </w:p>
          <w:p w:rsidR="002A367E" w:rsidRPr="00B0167C" w:rsidRDefault="002A367E" w:rsidP="00505880">
            <w:pPr>
              <w:rPr>
                <w:rFonts w:cstheme="minorHAnsi"/>
                <w:b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8222C2" w:rsidRDefault="008222C2" w:rsidP="008222C2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222C2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32"/>
              </w:rPr>
              <w:t>Inventory Management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8222C2" w:rsidRDefault="008222C2" w:rsidP="008222C2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222C2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32"/>
              </w:rPr>
              <w:t>Firewall Management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E312D0" w:rsidRPr="002F611D" w:rsidTr="00E312D0">
        <w:tc>
          <w:tcPr>
            <w:tcW w:w="4361" w:type="dxa"/>
            <w:gridSpan w:val="2"/>
          </w:tcPr>
          <w:p w:rsidR="00E312D0" w:rsidRPr="008222C2" w:rsidRDefault="008222C2" w:rsidP="008222C2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222C2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32"/>
              </w:rPr>
              <w:t>Secure configuration</w:t>
            </w:r>
          </w:p>
        </w:tc>
        <w:tc>
          <w:tcPr>
            <w:tcW w:w="879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E312D0" w:rsidRPr="002F611D" w:rsidRDefault="00E312D0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8222C2" w:rsidRDefault="008222C2" w:rsidP="008222C2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222C2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32"/>
              </w:rPr>
              <w:t>User access control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8222C2" w:rsidRDefault="008222C2" w:rsidP="008222C2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222C2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32"/>
              </w:rPr>
              <w:t>Security update management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8222C2" w:rsidRDefault="008222C2" w:rsidP="008222C2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222C2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32"/>
              </w:rPr>
              <w:t>Malware protection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8222C2" w:rsidRDefault="008222C2" w:rsidP="008222C2">
            <w:pPr>
              <w:pStyle w:val="NormalWeb"/>
              <w:spacing w:before="0" w:beforeAutospacing="0" w:after="0" w:afterAutospacing="0"/>
              <w:rPr>
                <w:sz w:val="18"/>
              </w:rPr>
            </w:pPr>
            <w:r w:rsidRPr="008222C2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32"/>
              </w:rPr>
              <w:t>Distributed Networks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0872F4" w:rsidRPr="002F611D" w:rsidTr="00E312D0">
        <w:tc>
          <w:tcPr>
            <w:tcW w:w="4361" w:type="dxa"/>
            <w:gridSpan w:val="2"/>
          </w:tcPr>
          <w:p w:rsidR="000872F4" w:rsidRPr="00505880" w:rsidRDefault="000872F4" w:rsidP="001F521C">
            <w:pPr>
              <w:rPr>
                <w:rFonts w:hAnsi="Calibri"/>
                <w:i/>
                <w:color w:val="000000" w:themeColor="text1"/>
                <w:kern w:val="24"/>
                <w:sz w:val="20"/>
              </w:rPr>
            </w:pPr>
            <w:r w:rsidRPr="00B0167C">
              <w:rPr>
                <w:rFonts w:hAnsi="Calibri"/>
                <w:color w:val="000000" w:themeColor="text1"/>
                <w:kern w:val="24"/>
              </w:rPr>
              <w:t>Threat and Health Monitoring</w:t>
            </w:r>
          </w:p>
        </w:tc>
        <w:tc>
          <w:tcPr>
            <w:tcW w:w="879" w:type="dxa"/>
          </w:tcPr>
          <w:p w:rsidR="000872F4" w:rsidRPr="002F611D" w:rsidRDefault="000872F4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0872F4" w:rsidRPr="002F611D" w:rsidRDefault="000872F4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0872F4" w:rsidRPr="002F611D" w:rsidRDefault="000872F4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0872F4" w:rsidRPr="002F611D" w:rsidRDefault="000872F4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0872F4" w:rsidRPr="002F611D" w:rsidRDefault="000872F4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0872F4" w:rsidRPr="002F611D" w:rsidRDefault="000872F4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0872F4" w:rsidRPr="002F611D" w:rsidRDefault="000872F4" w:rsidP="001F521C">
            <w:pPr>
              <w:rPr>
                <w:rFonts w:cstheme="minorHAnsi"/>
              </w:rPr>
            </w:pPr>
          </w:p>
        </w:tc>
      </w:tr>
      <w:tr w:rsidR="008222C2" w:rsidRPr="002F611D" w:rsidTr="00E312D0">
        <w:tc>
          <w:tcPr>
            <w:tcW w:w="4361" w:type="dxa"/>
            <w:gridSpan w:val="2"/>
          </w:tcPr>
          <w:p w:rsidR="008222C2" w:rsidRPr="00505880" w:rsidRDefault="008222C2" w:rsidP="001F521C">
            <w:pPr>
              <w:rPr>
                <w:rFonts w:hAnsi="Calibri"/>
                <w:i/>
                <w:color w:val="000000" w:themeColor="text1"/>
                <w:kern w:val="24"/>
                <w:sz w:val="20"/>
              </w:rPr>
            </w:pPr>
            <w:r w:rsidRPr="00505880">
              <w:rPr>
                <w:rFonts w:hAnsi="Calibri"/>
                <w:i/>
                <w:color w:val="000000" w:themeColor="text1"/>
                <w:kern w:val="24"/>
                <w:sz w:val="20"/>
              </w:rPr>
              <w:t>Other?</w:t>
            </w:r>
          </w:p>
        </w:tc>
        <w:tc>
          <w:tcPr>
            <w:tcW w:w="879" w:type="dxa"/>
          </w:tcPr>
          <w:p w:rsidR="008222C2" w:rsidRPr="002F611D" w:rsidRDefault="008222C2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8222C2" w:rsidRPr="002F611D" w:rsidRDefault="008222C2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222C2" w:rsidRPr="002F611D" w:rsidRDefault="008222C2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222C2" w:rsidRPr="002F611D" w:rsidRDefault="008222C2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222C2" w:rsidRPr="002F611D" w:rsidRDefault="008222C2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8222C2" w:rsidRPr="002F611D" w:rsidRDefault="008222C2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8222C2" w:rsidRPr="002F611D" w:rsidRDefault="008222C2" w:rsidP="001F521C">
            <w:pPr>
              <w:rPr>
                <w:rFonts w:cstheme="minorHAnsi"/>
              </w:rPr>
            </w:pPr>
          </w:p>
        </w:tc>
      </w:tr>
      <w:tr w:rsidR="00B0167C" w:rsidRPr="002F611D" w:rsidTr="00E71FB9">
        <w:tc>
          <w:tcPr>
            <w:tcW w:w="10485" w:type="dxa"/>
            <w:gridSpan w:val="9"/>
          </w:tcPr>
          <w:p w:rsidR="002A367E" w:rsidRDefault="002A367E" w:rsidP="00505880">
            <w:pPr>
              <w:rPr>
                <w:rFonts w:cstheme="minorHAnsi"/>
                <w:b/>
              </w:rPr>
            </w:pPr>
          </w:p>
          <w:p w:rsidR="00B0167C" w:rsidRDefault="00B0167C" w:rsidP="00505880">
            <w:pPr>
              <w:rPr>
                <w:rFonts w:cstheme="minorHAnsi"/>
                <w:b/>
              </w:rPr>
            </w:pPr>
            <w:r w:rsidRPr="00B0167C">
              <w:rPr>
                <w:rFonts w:cstheme="minorHAnsi"/>
                <w:b/>
              </w:rPr>
              <w:t>Infrastructure</w:t>
            </w:r>
          </w:p>
          <w:p w:rsidR="002A367E" w:rsidRPr="00B0167C" w:rsidRDefault="002A367E" w:rsidP="00505880">
            <w:pPr>
              <w:rPr>
                <w:rFonts w:cstheme="minorHAnsi"/>
                <w:b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DB2D96" w:rsidRDefault="00DB2D96" w:rsidP="00DB2D96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B2D96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Policies and Procedures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505880" w:rsidRPr="002F611D" w:rsidTr="00E312D0">
        <w:tc>
          <w:tcPr>
            <w:tcW w:w="4361" w:type="dxa"/>
            <w:gridSpan w:val="2"/>
          </w:tcPr>
          <w:p w:rsidR="00505880" w:rsidRPr="00DB2D96" w:rsidRDefault="00505880" w:rsidP="00DB2D96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Communications</w:t>
            </w:r>
          </w:p>
        </w:tc>
        <w:tc>
          <w:tcPr>
            <w:tcW w:w="879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505880" w:rsidRPr="002F611D" w:rsidRDefault="00505880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DB2D96" w:rsidRDefault="00DB2D96" w:rsidP="00DB2D96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B2D96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Emergency Response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DB2D96" w:rsidRDefault="00DB2D96" w:rsidP="00DB2D96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B2D96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Customer Management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DB2D96" w:rsidRDefault="00DB2D96" w:rsidP="00DB2D96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B2D96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Supply Chain Management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DB2D96" w:rsidRDefault="00DB2D96" w:rsidP="00DB2D96">
            <w:pPr>
              <w:pStyle w:val="NormalWeb"/>
              <w:spacing w:before="0" w:beforeAutospacing="0" w:after="0" w:afterAutospacing="0"/>
              <w:rPr>
                <w:iCs/>
                <w:sz w:val="22"/>
                <w:szCs w:val="22"/>
              </w:rPr>
            </w:pPr>
            <w:r w:rsidRPr="00DB2D96">
              <w:rPr>
                <w:rFonts w:asciiTheme="minorHAnsi" w:hAnsi="Calibri" w:cstheme="minorBidi"/>
                <w:color w:val="000000" w:themeColor="text1"/>
                <w:kern w:val="24"/>
                <w:sz w:val="22"/>
                <w:szCs w:val="22"/>
              </w:rPr>
              <w:t>Maintenance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  <w:tr w:rsidR="00B0167C" w:rsidRPr="002F611D" w:rsidTr="00E312D0">
        <w:tc>
          <w:tcPr>
            <w:tcW w:w="4361" w:type="dxa"/>
            <w:gridSpan w:val="2"/>
          </w:tcPr>
          <w:p w:rsidR="00B0167C" w:rsidRPr="00505880" w:rsidRDefault="00505880" w:rsidP="001F521C">
            <w:pPr>
              <w:rPr>
                <w:i/>
                <w:iCs/>
              </w:rPr>
            </w:pPr>
            <w:r w:rsidRPr="00505880">
              <w:rPr>
                <w:i/>
                <w:iCs/>
                <w:sz w:val="20"/>
              </w:rPr>
              <w:t>Other?</w:t>
            </w:r>
          </w:p>
        </w:tc>
        <w:tc>
          <w:tcPr>
            <w:tcW w:w="879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B0167C" w:rsidRPr="002F611D" w:rsidRDefault="00B0167C" w:rsidP="001F521C">
            <w:pPr>
              <w:rPr>
                <w:rFonts w:cstheme="minorHAnsi"/>
              </w:rPr>
            </w:pPr>
          </w:p>
        </w:tc>
      </w:tr>
    </w:tbl>
    <w:p w:rsidR="00506044" w:rsidRDefault="00B0167C">
      <w:r w:rsidRPr="00B0167C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A5539" wp14:editId="015458A8">
                <wp:simplePos x="0" y="0"/>
                <wp:positionH relativeFrom="column">
                  <wp:posOffset>2098037</wp:posOffset>
                </wp:positionH>
                <wp:positionV relativeFrom="paragraph">
                  <wp:posOffset>-4318816</wp:posOffset>
                </wp:positionV>
                <wp:extent cx="4620547" cy="2062103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547" cy="20621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0167C" w:rsidRDefault="00B0167C" w:rsidP="00B0167C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6A5539"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margin-left:165.2pt;margin-top:-340.05pt;width:363.8pt;height:16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" filled="f" stroked="f">
                <v:textbox style="mso-fit-shape-to-text:t">
                  <w:txbxContent>
                    <w:p w:rsidR="00B0167C" w:rsidRDefault="00B0167C" w:rsidP="00B0167C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0604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A1A" w:rsidRDefault="006E1A1A" w:rsidP="007F3063">
      <w:pPr>
        <w:spacing w:after="0" w:line="240" w:lineRule="auto"/>
      </w:pPr>
      <w:r>
        <w:separator/>
      </w:r>
    </w:p>
  </w:endnote>
  <w:endnote w:type="continuationSeparator" w:id="0">
    <w:p w:rsidR="006E1A1A" w:rsidRDefault="006E1A1A" w:rsidP="007F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A1A" w:rsidRDefault="006E1A1A" w:rsidP="007F3063">
      <w:pPr>
        <w:spacing w:after="0" w:line="240" w:lineRule="auto"/>
      </w:pPr>
      <w:r>
        <w:separator/>
      </w:r>
    </w:p>
  </w:footnote>
  <w:footnote w:type="continuationSeparator" w:id="0">
    <w:p w:rsidR="006E1A1A" w:rsidRDefault="006E1A1A" w:rsidP="007F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063" w:rsidRDefault="0077696D">
    <w:pPr>
      <w:pStyle w:val="Header"/>
    </w:pPr>
    <w:r w:rsidRPr="0077696D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5265272</wp:posOffset>
          </wp:positionH>
          <wp:positionV relativeFrom="paragraph">
            <wp:posOffset>-288582</wp:posOffset>
          </wp:positionV>
          <wp:extent cx="754055" cy="565429"/>
          <wp:effectExtent l="0" t="0" r="8255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55" cy="565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063">
      <w:t>ERA Cyber</w:t>
    </w:r>
    <w:r w:rsidR="00FF28D9">
      <w:t>s</w:t>
    </w:r>
    <w:r w:rsidR="007F3063">
      <w:t>ecurity – Company checklist for Intervention Priorities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40716"/>
    <w:multiLevelType w:val="multilevel"/>
    <w:tmpl w:val="0DAAB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2C"/>
    <w:rsid w:val="000872F4"/>
    <w:rsid w:val="00172C18"/>
    <w:rsid w:val="001A2D94"/>
    <w:rsid w:val="002A0B63"/>
    <w:rsid w:val="002A367E"/>
    <w:rsid w:val="004C5AA2"/>
    <w:rsid w:val="004E5C10"/>
    <w:rsid w:val="00505880"/>
    <w:rsid w:val="005A4733"/>
    <w:rsid w:val="00620937"/>
    <w:rsid w:val="006320C5"/>
    <w:rsid w:val="006E1A1A"/>
    <w:rsid w:val="0073495C"/>
    <w:rsid w:val="0077696D"/>
    <w:rsid w:val="007828CB"/>
    <w:rsid w:val="00790C41"/>
    <w:rsid w:val="007F3063"/>
    <w:rsid w:val="008222C2"/>
    <w:rsid w:val="008554F4"/>
    <w:rsid w:val="008A7246"/>
    <w:rsid w:val="009E67A8"/>
    <w:rsid w:val="00A92C56"/>
    <w:rsid w:val="00B0167C"/>
    <w:rsid w:val="00C62A2C"/>
    <w:rsid w:val="00DB2D96"/>
    <w:rsid w:val="00E06FA8"/>
    <w:rsid w:val="00E312D0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81644"/>
  <w15:chartTrackingRefBased/>
  <w15:docId w15:val="{C90AE8A2-8DB3-4D12-BB0A-34E183CE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A2C"/>
    <w:pPr>
      <w:ind w:left="720"/>
      <w:contextualSpacing/>
    </w:pPr>
  </w:style>
  <w:style w:type="table" w:styleId="TableGrid">
    <w:name w:val="Table Grid"/>
    <w:basedOn w:val="TableNormal"/>
    <w:uiPriority w:val="59"/>
    <w:rsid w:val="00C62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016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F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063"/>
  </w:style>
  <w:style w:type="paragraph" w:styleId="Footer">
    <w:name w:val="footer"/>
    <w:basedOn w:val="Normal"/>
    <w:link w:val="FooterChar"/>
    <w:uiPriority w:val="99"/>
    <w:unhideWhenUsed/>
    <w:rsid w:val="007F3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Riley</dc:creator>
  <cp:keywords/>
  <dc:description/>
  <cp:lastModifiedBy>Longton, Huw</cp:lastModifiedBy>
  <cp:revision>11</cp:revision>
  <dcterms:created xsi:type="dcterms:W3CDTF">2021-04-27T16:31:00Z</dcterms:created>
  <dcterms:modified xsi:type="dcterms:W3CDTF">2021-06-22T10:21:00Z</dcterms:modified>
</cp:coreProperties>
</file>