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A804" w14:textId="77777777" w:rsidR="00891EDA" w:rsidRPr="00891EDA" w:rsidRDefault="00891EDA" w:rsidP="00891EDA">
      <w:pPr>
        <w:keepNext/>
        <w:keepLines/>
        <w:numPr>
          <w:ilvl w:val="0"/>
          <w:numId w:val="1"/>
        </w:numPr>
        <w:spacing w:before="240" w:after="0"/>
        <w:outlineLvl w:val="0"/>
        <w:rPr>
          <w:rFonts w:ascii="Calibri Light" w:eastAsia="DengXian Light" w:hAnsi="Calibri Light" w:cs="Times New Roman"/>
          <w:color w:val="2F5496"/>
          <w:sz w:val="32"/>
          <w:szCs w:val="32"/>
          <w:lang w:val="en-GB" w:eastAsia="en-US"/>
        </w:rPr>
      </w:pPr>
      <w:bookmarkStart w:id="0" w:name="_Toc155792836"/>
      <w:r w:rsidRPr="00891EDA">
        <w:rPr>
          <w:rFonts w:ascii="Calibri Light" w:eastAsia="DengXian Light" w:hAnsi="Calibri Light" w:cs="Times New Roman"/>
          <w:color w:val="2F5496"/>
          <w:sz w:val="32"/>
          <w:szCs w:val="32"/>
          <w:lang w:val="en-GB" w:eastAsia="en-US"/>
        </w:rPr>
        <w:t>Glossary</w:t>
      </w:r>
      <w:bookmarkEnd w:id="0"/>
    </w:p>
    <w:p w14:paraId="24BD6AE3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</w:p>
    <w:p w14:paraId="11BA3A3E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t>Carbon footprint. A carbon footprint measures the amount of carbon dioxide and methane produced by individuals, organizations, products or practices.</w:t>
      </w:r>
    </w:p>
    <w:p w14:paraId="305923B5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t>Carbon neutral. The ideal balance between carbon dioxide emissions produced by human activity and carbon absorption by the atmosphere; the calculation should come to zero.</w:t>
      </w:r>
    </w:p>
    <w:p w14:paraId="66BB9FA8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t>Carbon offset. A carbon offset is an activity or purchase that is intended to compensate for carbon emissions produced by individuals and organizations. Carbon storage through tree planting or land restoration is a common example. Businesses that create carbon offset programs receive carbon tokens.</w:t>
      </w:r>
    </w:p>
    <w:p w14:paraId="46E8E61E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t>Circular economy. The circular economy keeps products in circulation to the fullest extent possible by reducing material consumption, streamlining processes and collecting waste for reuse.</w:t>
      </w:r>
    </w:p>
    <w:p w14:paraId="6FD0F0ED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t>Climate adaptation. The act of preparing for and adjusting to climate change's current and projected consequences. For example, cities can build seawalls to protect from rising sea levels.</w:t>
      </w:r>
    </w:p>
    <w:p w14:paraId="3DB7A0BF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t>Climate resilience. The ability to support a community, company or the natural environment before, during and after a climate event in a timely, efficient manner. Climate resilience differs from climate adaptation, but the two are often used synonymously.</w:t>
      </w:r>
    </w:p>
    <w:p w14:paraId="489E818C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t>Closed-loop. A production process that reuses material waste to create additional products or repurpose recycled materials.</w:t>
      </w:r>
    </w:p>
    <w:p w14:paraId="03DCC09D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t>Corporate social responsibility (CSR). For-profit companies use the CSR business model to gauge social and environmental benefits alongside organizational goals such as profitability.</w:t>
      </w:r>
    </w:p>
    <w:p w14:paraId="46D5F7F7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t>Environmental, social and governance. Sustainable and ethical interests that can be central to an organization's financial and corporate interests. Otherwise known as ESG.</w:t>
      </w:r>
    </w:p>
    <w:p w14:paraId="199689A9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t>CDP. A not-for-profit global environmental disclosure system for investors, companies, cities, states and regions use the system.</w:t>
      </w:r>
    </w:p>
    <w:p w14:paraId="3F2BE472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t>Global Reporting Initiative. A nonprofit and independent standards organization that helps organizations report ESG impacts.</w:t>
      </w:r>
    </w:p>
    <w:p w14:paraId="11E7D145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t>Science Based Targets Initiatives. A nonprofit partnership that helps private sector organizations set science-based emissions goals meant to uphold climate science and the Paris Agreement. The partnership is between the CDP, World Resources Institute, World Wide Fund for Nature and UN Global Compact.</w:t>
      </w:r>
    </w:p>
    <w:p w14:paraId="0553EE1B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t>Greenhouse gas emissions. The sum of emissions of various heat-trapping gases. Greenhouse gases include carbon dioxide, methane, nitrous oxides and fluorinated gases such as hydrofluorocarbons.</w:t>
      </w:r>
    </w:p>
    <w:p w14:paraId="7FE23176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t>Greenhouse Gas Protocol. A globally recognized set of reporting and accounting frameworks for managing greenhouse gas emissions from private and public sector operations, value chains and mitigation actions.</w:t>
      </w:r>
    </w:p>
    <w:p w14:paraId="239069CA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lastRenderedPageBreak/>
        <w:t>Greenwashing. Deceptive, misleading or false claims or actions that an organization, product or service has a positive environmental effect is called greenwashing. Whether intentional or unintentional, the practice is detrimental.</w:t>
      </w:r>
    </w:p>
    <w:p w14:paraId="76372FD7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t>Net Zero. The result of lowering greenhouse gas emissions as close as possible to zero and balancing remaining emissions with removals.</w:t>
      </w:r>
    </w:p>
    <w:p w14:paraId="3E33338E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t xml:space="preserve">Paris Agreement. The Paris Agreement is a legally binding international treaty on climate change that aims to limit global warming to a </w:t>
      </w:r>
      <w:proofErr w:type="spellStart"/>
      <w:r w:rsidRPr="00891EDA">
        <w:rPr>
          <w:rFonts w:ascii="Calibri" w:eastAsia="Calibri" w:hAnsi="Calibri" w:cs="Arial"/>
          <w:lang w:val="en-GB" w:eastAsia="en-US"/>
        </w:rPr>
        <w:t>1.5°C</w:t>
      </w:r>
      <w:proofErr w:type="spellEnd"/>
      <w:r w:rsidRPr="00891EDA">
        <w:rPr>
          <w:rFonts w:ascii="Calibri" w:eastAsia="Calibri" w:hAnsi="Calibri" w:cs="Arial"/>
          <w:lang w:val="en-GB" w:eastAsia="en-US"/>
        </w:rPr>
        <w:t xml:space="preserve"> temperature increase by the end of the century. The Agreement was adopted at the 2015 UN Climate Change Conference.</w:t>
      </w:r>
    </w:p>
    <w:p w14:paraId="4D4DB084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t>Recycling. The process of collecting and processing waste materials, ideally to make new products.</w:t>
      </w:r>
    </w:p>
    <w:p w14:paraId="3879A14E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t>Scope 1 emissions. The direct emissions generated by an organization's operations. Running machinery, manufacturing products, driving vehicles, heating buildings and providing power to devices generate emissions.</w:t>
      </w:r>
    </w:p>
    <w:p w14:paraId="2D2DEFA6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t>Scope 2 emissions. The indirect emissions generated by an organization's energy purchase and usage. Investment in renewable energy sources may help lower these emissions.</w:t>
      </w:r>
    </w:p>
    <w:p w14:paraId="564F83A0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t>Scope 3 emissions. The indirect emissions generated by an organization's customer and supplier activities.</w:t>
      </w:r>
    </w:p>
    <w:p w14:paraId="4379868A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t>Transition Plan. A business’ stated set of assumptions and future activities over the coming years, that will ensure it is sustainable in a low-carbon economy where its emissions are Net Zero.</w:t>
      </w:r>
    </w:p>
    <w:p w14:paraId="282B27D0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t>Zero waste. The concept of managing products, packaging and materials responsibly to minimize environmental harm.</w:t>
      </w:r>
    </w:p>
    <w:p w14:paraId="1AA31B93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</w:p>
    <w:p w14:paraId="7E65950A" w14:textId="77777777" w:rsidR="00891EDA" w:rsidRPr="00891EDA" w:rsidRDefault="00891EDA" w:rsidP="00891EDA">
      <w:pPr>
        <w:rPr>
          <w:rFonts w:ascii="Calibri Light" w:eastAsia="DengXian Light" w:hAnsi="Calibri Light" w:cs="Times New Roman"/>
          <w:color w:val="2F5496"/>
          <w:sz w:val="32"/>
          <w:szCs w:val="32"/>
          <w:lang w:val="en-GB" w:eastAsia="en-US"/>
        </w:rPr>
      </w:pPr>
      <w:r w:rsidRPr="00891EDA">
        <w:rPr>
          <w:rFonts w:ascii="Calibri" w:eastAsia="Calibri" w:hAnsi="Calibri" w:cs="Arial"/>
          <w:lang w:val="en-GB" w:eastAsia="en-US"/>
        </w:rPr>
        <w:br w:type="page"/>
      </w:r>
    </w:p>
    <w:p w14:paraId="1A139B25" w14:textId="77777777" w:rsidR="00891EDA" w:rsidRPr="00891EDA" w:rsidRDefault="00891EDA" w:rsidP="00891EDA">
      <w:pPr>
        <w:keepNext/>
        <w:keepLines/>
        <w:spacing w:before="240" w:after="0"/>
        <w:outlineLvl w:val="0"/>
        <w:rPr>
          <w:rFonts w:ascii="Calibri Light" w:eastAsia="DengXian Light" w:hAnsi="Calibri Light" w:cs="Times New Roman"/>
          <w:color w:val="2F5496"/>
          <w:sz w:val="32"/>
          <w:szCs w:val="32"/>
          <w:lang w:val="en-GB" w:eastAsia="en-US"/>
        </w:rPr>
      </w:pPr>
      <w:bookmarkStart w:id="1" w:name="_Toc155792837"/>
      <w:r w:rsidRPr="00891EDA">
        <w:rPr>
          <w:rFonts w:ascii="Calibri Light" w:eastAsia="DengXian Light" w:hAnsi="Calibri Light" w:cs="Times New Roman"/>
          <w:color w:val="2F5496"/>
          <w:sz w:val="32"/>
          <w:szCs w:val="32"/>
          <w:lang w:val="en-GB" w:eastAsia="en-US"/>
        </w:rPr>
        <w:lastRenderedPageBreak/>
        <w:t>Additional References</w:t>
      </w:r>
      <w:bookmarkEnd w:id="1"/>
    </w:p>
    <w:p w14:paraId="7D338D50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</w:p>
    <w:p w14:paraId="3DC14314" w14:textId="77777777" w:rsidR="00891EDA" w:rsidRPr="00891EDA" w:rsidRDefault="00891EDA" w:rsidP="00891EDA">
      <w:pPr>
        <w:rPr>
          <w:rFonts w:ascii="Calibri" w:eastAsia="Calibri" w:hAnsi="Calibri" w:cs="Calibri"/>
          <w:lang w:val="en-GB" w:eastAsia="en-US"/>
        </w:rPr>
      </w:pPr>
      <w:proofErr w:type="spellStart"/>
      <w:r w:rsidRPr="00891EDA">
        <w:rPr>
          <w:rFonts w:ascii="Calibri" w:eastAsia="Calibri" w:hAnsi="Calibri" w:cs="Calibri"/>
          <w:lang w:val="en-GB" w:eastAsia="en-US"/>
        </w:rPr>
        <w:t>Ainalis</w:t>
      </w:r>
      <w:proofErr w:type="spellEnd"/>
      <w:r w:rsidRPr="00891EDA">
        <w:rPr>
          <w:rFonts w:ascii="Calibri" w:eastAsia="Calibri" w:hAnsi="Calibri" w:cs="Calibri"/>
          <w:lang w:val="en-GB" w:eastAsia="en-US"/>
        </w:rPr>
        <w:t>, D.T., Thorne, C. and Cebon, D., 2020. Decarbonising the UK’s long-haul road freight at minimum economic cost. </w:t>
      </w:r>
      <w:r w:rsidRPr="00891EDA">
        <w:rPr>
          <w:rFonts w:ascii="Calibri" w:eastAsia="Calibri" w:hAnsi="Calibri" w:cs="Calibri"/>
          <w:i/>
          <w:iCs/>
          <w:lang w:val="en-GB" w:eastAsia="en-US"/>
        </w:rPr>
        <w:t>Centre for Sustainable Road Freight, Cambridge, UK</w:t>
      </w:r>
      <w:r w:rsidRPr="00891EDA">
        <w:rPr>
          <w:rFonts w:ascii="Calibri" w:eastAsia="Calibri" w:hAnsi="Calibri" w:cs="Calibri"/>
          <w:lang w:val="en-GB" w:eastAsia="en-US"/>
        </w:rPr>
        <w:t>.</w:t>
      </w:r>
    </w:p>
    <w:p w14:paraId="3A372A69" w14:textId="77777777" w:rsidR="00891EDA" w:rsidRPr="00891EDA" w:rsidRDefault="00891EDA" w:rsidP="00891EDA">
      <w:pPr>
        <w:rPr>
          <w:rFonts w:ascii="Calibri" w:eastAsia="Calibri" w:hAnsi="Calibri" w:cs="Calibri"/>
          <w:lang w:val="en-GB" w:eastAsia="en-US"/>
        </w:rPr>
      </w:pPr>
      <w:proofErr w:type="spellStart"/>
      <w:r w:rsidRPr="00891EDA">
        <w:rPr>
          <w:rFonts w:ascii="Calibri" w:eastAsia="Calibri" w:hAnsi="Calibri" w:cs="Calibri"/>
          <w:lang w:val="en-GB" w:eastAsia="en-US"/>
        </w:rPr>
        <w:t>Ainalis</w:t>
      </w:r>
      <w:proofErr w:type="spellEnd"/>
      <w:r w:rsidRPr="00891EDA">
        <w:rPr>
          <w:rFonts w:ascii="Calibri" w:eastAsia="Calibri" w:hAnsi="Calibri" w:cs="Calibri"/>
          <w:lang w:val="en-GB" w:eastAsia="en-US"/>
        </w:rPr>
        <w:t>, D., Thorne, C. and Cebon, D., 2023. Technoeconomic comparison of an electric road system and hydrogen for decarbonising the UK's long-haul road freight. </w:t>
      </w:r>
      <w:r w:rsidRPr="00891EDA">
        <w:rPr>
          <w:rFonts w:ascii="Calibri" w:eastAsia="Calibri" w:hAnsi="Calibri" w:cs="Calibri"/>
          <w:i/>
          <w:iCs/>
          <w:lang w:val="en-GB" w:eastAsia="en-US"/>
        </w:rPr>
        <w:t>Research in Transportation Business &amp; Management</w:t>
      </w:r>
      <w:r w:rsidRPr="00891EDA">
        <w:rPr>
          <w:rFonts w:ascii="Calibri" w:eastAsia="Calibri" w:hAnsi="Calibri" w:cs="Calibri"/>
          <w:lang w:val="en-GB" w:eastAsia="en-US"/>
        </w:rPr>
        <w:t>, </w:t>
      </w:r>
      <w:r w:rsidRPr="00891EDA">
        <w:rPr>
          <w:rFonts w:ascii="Calibri" w:eastAsia="Calibri" w:hAnsi="Calibri" w:cs="Calibri"/>
          <w:i/>
          <w:iCs/>
          <w:lang w:val="en-GB" w:eastAsia="en-US"/>
        </w:rPr>
        <w:t>48</w:t>
      </w:r>
      <w:r w:rsidRPr="00891EDA">
        <w:rPr>
          <w:rFonts w:ascii="Calibri" w:eastAsia="Calibri" w:hAnsi="Calibri" w:cs="Calibri"/>
          <w:lang w:val="en-GB" w:eastAsia="en-US"/>
        </w:rPr>
        <w:t xml:space="preserve">, </w:t>
      </w:r>
      <w:proofErr w:type="spellStart"/>
      <w:r w:rsidRPr="00891EDA">
        <w:rPr>
          <w:rFonts w:ascii="Calibri" w:eastAsia="Calibri" w:hAnsi="Calibri" w:cs="Calibri"/>
          <w:lang w:val="en-GB" w:eastAsia="en-US"/>
        </w:rPr>
        <w:t>p.100914</w:t>
      </w:r>
      <w:proofErr w:type="spellEnd"/>
      <w:r w:rsidRPr="00891EDA">
        <w:rPr>
          <w:rFonts w:ascii="Calibri" w:eastAsia="Calibri" w:hAnsi="Calibri" w:cs="Calibri"/>
          <w:lang w:val="en-GB" w:eastAsia="en-US"/>
        </w:rPr>
        <w:t>.</w:t>
      </w:r>
    </w:p>
    <w:p w14:paraId="7162D74E" w14:textId="77777777" w:rsidR="00891EDA" w:rsidRPr="00891EDA" w:rsidRDefault="00891EDA" w:rsidP="00891EDA">
      <w:pPr>
        <w:rPr>
          <w:rFonts w:ascii="Calibri" w:eastAsia="Calibri" w:hAnsi="Calibri" w:cs="Calibri"/>
          <w:shd w:val="clear" w:color="auto" w:fill="FFFFFF"/>
          <w:lang w:val="en-GB" w:eastAsia="en-US"/>
        </w:rPr>
      </w:pPr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 xml:space="preserve">Cavelius, P., Engelhart-Straub, S., </w:t>
      </w:r>
      <w:proofErr w:type="spellStart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Mehlmer</w:t>
      </w:r>
      <w:proofErr w:type="spellEnd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 xml:space="preserve">, N., Lercher, J., </w:t>
      </w:r>
      <w:proofErr w:type="spellStart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Awad</w:t>
      </w:r>
      <w:proofErr w:type="spellEnd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, D. and Brück, T., 2023. The potential of biofuels from first to fourth generation. </w:t>
      </w:r>
      <w:proofErr w:type="spellStart"/>
      <w:r w:rsidRPr="00891EDA">
        <w:rPr>
          <w:rFonts w:ascii="Calibri" w:eastAsia="Calibri" w:hAnsi="Calibri" w:cs="Calibri"/>
          <w:i/>
          <w:iCs/>
          <w:shd w:val="clear" w:color="auto" w:fill="FFFFFF"/>
          <w:lang w:val="en-GB" w:eastAsia="en-US"/>
        </w:rPr>
        <w:t>PLoS</w:t>
      </w:r>
      <w:proofErr w:type="spellEnd"/>
      <w:r w:rsidRPr="00891EDA">
        <w:rPr>
          <w:rFonts w:ascii="Calibri" w:eastAsia="Calibri" w:hAnsi="Calibri" w:cs="Calibri"/>
          <w:i/>
          <w:iCs/>
          <w:shd w:val="clear" w:color="auto" w:fill="FFFFFF"/>
          <w:lang w:val="en-GB" w:eastAsia="en-US"/>
        </w:rPr>
        <w:t xml:space="preserve"> Biology</w:t>
      </w:r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, </w:t>
      </w:r>
      <w:r w:rsidRPr="00891EDA">
        <w:rPr>
          <w:rFonts w:ascii="Calibri" w:eastAsia="Calibri" w:hAnsi="Calibri" w:cs="Calibri"/>
          <w:i/>
          <w:iCs/>
          <w:shd w:val="clear" w:color="auto" w:fill="FFFFFF"/>
          <w:lang w:val="en-GB" w:eastAsia="en-US"/>
        </w:rPr>
        <w:t>21</w:t>
      </w:r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 xml:space="preserve">(3), </w:t>
      </w:r>
      <w:proofErr w:type="spellStart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p.e3002063</w:t>
      </w:r>
      <w:proofErr w:type="spellEnd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.</w:t>
      </w:r>
    </w:p>
    <w:p w14:paraId="77EAD161" w14:textId="77777777" w:rsidR="00891EDA" w:rsidRPr="00891EDA" w:rsidRDefault="00891EDA" w:rsidP="00891EDA">
      <w:pPr>
        <w:rPr>
          <w:rFonts w:ascii="Calibri" w:eastAsia="Calibri" w:hAnsi="Calibri" w:cs="Calibri"/>
          <w:lang w:val="en-GB" w:eastAsia="en-US"/>
        </w:rPr>
      </w:pPr>
      <w:r w:rsidRPr="00891EDA">
        <w:rPr>
          <w:rFonts w:ascii="Calibri" w:eastAsia="Calibri" w:hAnsi="Calibri" w:cs="Calibri"/>
          <w:lang w:val="en-GB" w:eastAsia="en-US"/>
        </w:rPr>
        <w:t>Cunanan, C., Tran, M.K., Lee, Y., Kwok, S., Leung, V. and Fowler, M., 2021. A review of heavy-duty vehicle powertrain technologies: Diesel engine vehicles, battery electric vehicles, and hydrogen fuel cell electric vehicles. </w:t>
      </w:r>
      <w:r w:rsidRPr="00891EDA">
        <w:rPr>
          <w:rFonts w:ascii="Calibri" w:eastAsia="Calibri" w:hAnsi="Calibri" w:cs="Calibri"/>
          <w:i/>
          <w:iCs/>
          <w:lang w:val="en-GB" w:eastAsia="en-US"/>
        </w:rPr>
        <w:t>Clean Technologies</w:t>
      </w:r>
      <w:r w:rsidRPr="00891EDA">
        <w:rPr>
          <w:rFonts w:ascii="Calibri" w:eastAsia="Calibri" w:hAnsi="Calibri" w:cs="Calibri"/>
          <w:lang w:val="en-GB" w:eastAsia="en-US"/>
        </w:rPr>
        <w:t>, </w:t>
      </w:r>
      <w:r w:rsidRPr="00891EDA">
        <w:rPr>
          <w:rFonts w:ascii="Calibri" w:eastAsia="Calibri" w:hAnsi="Calibri" w:cs="Calibri"/>
          <w:i/>
          <w:iCs/>
          <w:lang w:val="en-GB" w:eastAsia="en-US"/>
        </w:rPr>
        <w:t>3</w:t>
      </w:r>
      <w:r w:rsidRPr="00891EDA">
        <w:rPr>
          <w:rFonts w:ascii="Calibri" w:eastAsia="Calibri" w:hAnsi="Calibri" w:cs="Calibri"/>
          <w:lang w:val="en-GB" w:eastAsia="en-US"/>
        </w:rPr>
        <w:t xml:space="preserve">(2), </w:t>
      </w:r>
      <w:proofErr w:type="spellStart"/>
      <w:r w:rsidRPr="00891EDA">
        <w:rPr>
          <w:rFonts w:ascii="Calibri" w:eastAsia="Calibri" w:hAnsi="Calibri" w:cs="Calibri"/>
          <w:lang w:val="en-GB" w:eastAsia="en-US"/>
        </w:rPr>
        <w:t>pp.474</w:t>
      </w:r>
      <w:proofErr w:type="spellEnd"/>
      <w:r w:rsidRPr="00891EDA">
        <w:rPr>
          <w:rFonts w:ascii="Calibri" w:eastAsia="Calibri" w:hAnsi="Calibri" w:cs="Calibri"/>
          <w:lang w:val="en-GB" w:eastAsia="en-US"/>
        </w:rPr>
        <w:t>-489.</w:t>
      </w:r>
    </w:p>
    <w:p w14:paraId="066F74CC" w14:textId="77777777" w:rsidR="00891EDA" w:rsidRPr="00891EDA" w:rsidRDefault="00891EDA" w:rsidP="00891EDA">
      <w:pPr>
        <w:rPr>
          <w:rFonts w:ascii="Calibri" w:eastAsia="Calibri" w:hAnsi="Calibri" w:cs="Calibri"/>
          <w:lang w:val="en-GB" w:eastAsia="en-US"/>
        </w:rPr>
      </w:pPr>
      <w:r w:rsidRPr="00891EDA">
        <w:rPr>
          <w:rFonts w:ascii="Calibri" w:eastAsia="Calibri" w:hAnsi="Calibri" w:cs="Calibri"/>
          <w:lang w:val="en-GB" w:eastAsia="en-US"/>
        </w:rPr>
        <w:t>Gray, N., McDonagh, S., O'Shea, R., Smyth, B. and Murphy, J.D., 2021. Decarbonising ships, planes and trucks: An analysis of suitable low-carbon fuels for the maritime, aviation and haulage sectors. </w:t>
      </w:r>
      <w:r w:rsidRPr="00891EDA">
        <w:rPr>
          <w:rFonts w:ascii="Calibri" w:eastAsia="Calibri" w:hAnsi="Calibri" w:cs="Calibri"/>
          <w:i/>
          <w:iCs/>
          <w:lang w:val="en-GB" w:eastAsia="en-US"/>
        </w:rPr>
        <w:t>Advances in Applied Energy</w:t>
      </w:r>
      <w:r w:rsidRPr="00891EDA">
        <w:rPr>
          <w:rFonts w:ascii="Calibri" w:eastAsia="Calibri" w:hAnsi="Calibri" w:cs="Calibri"/>
          <w:lang w:val="en-GB" w:eastAsia="en-US"/>
        </w:rPr>
        <w:t>, </w:t>
      </w:r>
      <w:r w:rsidRPr="00891EDA">
        <w:rPr>
          <w:rFonts w:ascii="Calibri" w:eastAsia="Calibri" w:hAnsi="Calibri" w:cs="Calibri"/>
          <w:i/>
          <w:iCs/>
          <w:lang w:val="en-GB" w:eastAsia="en-US"/>
        </w:rPr>
        <w:t>1</w:t>
      </w:r>
      <w:r w:rsidRPr="00891EDA">
        <w:rPr>
          <w:rFonts w:ascii="Calibri" w:eastAsia="Calibri" w:hAnsi="Calibri" w:cs="Calibri"/>
          <w:lang w:val="en-GB" w:eastAsia="en-US"/>
        </w:rPr>
        <w:t xml:space="preserve">, </w:t>
      </w:r>
      <w:proofErr w:type="spellStart"/>
      <w:r w:rsidRPr="00891EDA">
        <w:rPr>
          <w:rFonts w:ascii="Calibri" w:eastAsia="Calibri" w:hAnsi="Calibri" w:cs="Calibri"/>
          <w:lang w:val="en-GB" w:eastAsia="en-US"/>
        </w:rPr>
        <w:t>p.100008</w:t>
      </w:r>
      <w:proofErr w:type="spellEnd"/>
      <w:r w:rsidRPr="00891EDA">
        <w:rPr>
          <w:rFonts w:ascii="Calibri" w:eastAsia="Calibri" w:hAnsi="Calibri" w:cs="Calibri"/>
          <w:lang w:val="en-GB" w:eastAsia="en-US"/>
        </w:rPr>
        <w:t>.</w:t>
      </w:r>
    </w:p>
    <w:p w14:paraId="7CE061A4" w14:textId="77777777" w:rsidR="00891EDA" w:rsidRPr="00891EDA" w:rsidRDefault="00891EDA" w:rsidP="00891EDA">
      <w:pPr>
        <w:rPr>
          <w:rFonts w:ascii="Calibri" w:eastAsia="Calibri" w:hAnsi="Calibri" w:cs="Calibri"/>
          <w:lang w:val="en-GB" w:eastAsia="en-US"/>
        </w:rPr>
      </w:pPr>
      <w:r w:rsidRPr="00891EDA">
        <w:rPr>
          <w:rFonts w:ascii="Calibri" w:eastAsia="Calibri" w:hAnsi="Calibri" w:cs="Calibri"/>
          <w:lang w:val="en-GB" w:eastAsia="en-US"/>
        </w:rPr>
        <w:t>Haugen, M.J., Flynn, D., Greening, P., Tichler, J., Blythe, P. and Boies, A.M., 2022. Electrification versus hydrogen for UK road freight: Conclusions from a systems analysis of transport energy transitions. </w:t>
      </w:r>
      <w:r w:rsidRPr="00891EDA">
        <w:rPr>
          <w:rFonts w:ascii="Calibri" w:eastAsia="Calibri" w:hAnsi="Calibri" w:cs="Calibri"/>
          <w:i/>
          <w:iCs/>
          <w:lang w:val="en-GB" w:eastAsia="en-US"/>
        </w:rPr>
        <w:t>Energy for Sustainable Development</w:t>
      </w:r>
      <w:r w:rsidRPr="00891EDA">
        <w:rPr>
          <w:rFonts w:ascii="Calibri" w:eastAsia="Calibri" w:hAnsi="Calibri" w:cs="Calibri"/>
          <w:lang w:val="en-GB" w:eastAsia="en-US"/>
        </w:rPr>
        <w:t>, </w:t>
      </w:r>
      <w:r w:rsidRPr="00891EDA">
        <w:rPr>
          <w:rFonts w:ascii="Calibri" w:eastAsia="Calibri" w:hAnsi="Calibri" w:cs="Calibri"/>
          <w:i/>
          <w:iCs/>
          <w:lang w:val="en-GB" w:eastAsia="en-US"/>
        </w:rPr>
        <w:t>68</w:t>
      </w:r>
      <w:r w:rsidRPr="00891EDA">
        <w:rPr>
          <w:rFonts w:ascii="Calibri" w:eastAsia="Calibri" w:hAnsi="Calibri" w:cs="Calibri"/>
          <w:lang w:val="en-GB" w:eastAsia="en-US"/>
        </w:rPr>
        <w:t xml:space="preserve">, </w:t>
      </w:r>
      <w:proofErr w:type="spellStart"/>
      <w:r w:rsidRPr="00891EDA">
        <w:rPr>
          <w:rFonts w:ascii="Calibri" w:eastAsia="Calibri" w:hAnsi="Calibri" w:cs="Calibri"/>
          <w:lang w:val="en-GB" w:eastAsia="en-US"/>
        </w:rPr>
        <w:t>pp.203</w:t>
      </w:r>
      <w:proofErr w:type="spellEnd"/>
      <w:r w:rsidRPr="00891EDA">
        <w:rPr>
          <w:rFonts w:ascii="Calibri" w:eastAsia="Calibri" w:hAnsi="Calibri" w:cs="Calibri"/>
          <w:lang w:val="en-GB" w:eastAsia="en-US"/>
        </w:rPr>
        <w:t>-210.</w:t>
      </w:r>
    </w:p>
    <w:p w14:paraId="470EBEDF" w14:textId="77777777" w:rsidR="00891EDA" w:rsidRPr="00891EDA" w:rsidRDefault="00891EDA" w:rsidP="00891EDA">
      <w:pPr>
        <w:rPr>
          <w:rFonts w:ascii="Calibri" w:eastAsia="Calibri" w:hAnsi="Calibri" w:cs="Calibri"/>
          <w:shd w:val="clear" w:color="auto" w:fill="FFFFFF"/>
          <w:lang w:val="en-GB" w:eastAsia="en-US"/>
        </w:rPr>
      </w:pPr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 xml:space="preserve">Jerez, B., </w:t>
      </w:r>
      <w:proofErr w:type="spellStart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Garcés</w:t>
      </w:r>
      <w:proofErr w:type="spellEnd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 xml:space="preserve">, I. and Torres, R., 2021. Lithium </w:t>
      </w:r>
      <w:proofErr w:type="spellStart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extractivism</w:t>
      </w:r>
      <w:proofErr w:type="spellEnd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 xml:space="preserve"> and water injustices in the Salar de Atacama, Chile: The colonial shadow of green electromobility. </w:t>
      </w:r>
      <w:r w:rsidRPr="00891EDA">
        <w:rPr>
          <w:rFonts w:ascii="Calibri" w:eastAsia="Calibri" w:hAnsi="Calibri" w:cs="Calibri"/>
          <w:i/>
          <w:iCs/>
          <w:sz w:val="20"/>
          <w:szCs w:val="20"/>
          <w:shd w:val="clear" w:color="auto" w:fill="FFFFFF"/>
          <w:lang w:val="en-GB" w:eastAsia="en-US"/>
        </w:rPr>
        <w:t>Political Geography</w:t>
      </w:r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, </w:t>
      </w:r>
      <w:r w:rsidRPr="00891EDA">
        <w:rPr>
          <w:rFonts w:ascii="Calibri" w:eastAsia="Calibri" w:hAnsi="Calibri" w:cs="Calibri"/>
          <w:i/>
          <w:iCs/>
          <w:sz w:val="20"/>
          <w:szCs w:val="20"/>
          <w:shd w:val="clear" w:color="auto" w:fill="FFFFFF"/>
          <w:lang w:val="en-GB" w:eastAsia="en-US"/>
        </w:rPr>
        <w:t>87</w:t>
      </w:r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 xml:space="preserve">, </w:t>
      </w:r>
      <w:proofErr w:type="spellStart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p.102382</w:t>
      </w:r>
      <w:proofErr w:type="spellEnd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.</w:t>
      </w:r>
    </w:p>
    <w:p w14:paraId="1BBD593D" w14:textId="77777777" w:rsidR="00891EDA" w:rsidRPr="00891EDA" w:rsidRDefault="00891EDA" w:rsidP="00891EDA">
      <w:pPr>
        <w:rPr>
          <w:rFonts w:ascii="Calibri" w:eastAsia="Calibri" w:hAnsi="Calibri" w:cs="Calibri"/>
          <w:shd w:val="clear" w:color="auto" w:fill="FFFFFF"/>
          <w:lang w:val="en-GB" w:eastAsia="en-US"/>
        </w:rPr>
      </w:pPr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 xml:space="preserve">Jeswani, H.K., Chilvers, A. and </w:t>
      </w:r>
      <w:proofErr w:type="spellStart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Azapagic</w:t>
      </w:r>
      <w:proofErr w:type="spellEnd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, A., 2020. Environmental sustainability of biofuels: a review. </w:t>
      </w:r>
      <w:r w:rsidRPr="00891EDA">
        <w:rPr>
          <w:rFonts w:ascii="Calibri" w:eastAsia="Calibri" w:hAnsi="Calibri" w:cs="Calibri"/>
          <w:i/>
          <w:iCs/>
          <w:shd w:val="clear" w:color="auto" w:fill="FFFFFF"/>
          <w:lang w:val="en-GB" w:eastAsia="en-US"/>
        </w:rPr>
        <w:t>Proceedings of the Royal Society A</w:t>
      </w:r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, </w:t>
      </w:r>
      <w:r w:rsidRPr="00891EDA">
        <w:rPr>
          <w:rFonts w:ascii="Calibri" w:eastAsia="Calibri" w:hAnsi="Calibri" w:cs="Calibri"/>
          <w:i/>
          <w:iCs/>
          <w:shd w:val="clear" w:color="auto" w:fill="FFFFFF"/>
          <w:lang w:val="en-GB" w:eastAsia="en-US"/>
        </w:rPr>
        <w:t>476</w:t>
      </w:r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 xml:space="preserve">(2243), </w:t>
      </w:r>
      <w:proofErr w:type="spellStart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p.20200351</w:t>
      </w:r>
      <w:proofErr w:type="spellEnd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.</w:t>
      </w:r>
    </w:p>
    <w:p w14:paraId="4A154609" w14:textId="77777777" w:rsidR="00891EDA" w:rsidRPr="00891EDA" w:rsidRDefault="00891EDA" w:rsidP="00891EDA">
      <w:pPr>
        <w:rPr>
          <w:rFonts w:ascii="Calibri" w:eastAsia="Calibri" w:hAnsi="Calibri" w:cs="Calibri"/>
          <w:shd w:val="clear" w:color="auto" w:fill="FFFFFF"/>
          <w:lang w:val="en-GB" w:eastAsia="en-US"/>
        </w:rPr>
      </w:pPr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 xml:space="preserve">Karlsson, I., </w:t>
      </w:r>
      <w:proofErr w:type="spellStart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Rootzén</w:t>
      </w:r>
      <w:proofErr w:type="spellEnd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, J. and Johnsson, F., 2020. Reaching net-zero carbon emissions in construction supply chains–Analysis of a Swedish road construction project. </w:t>
      </w:r>
      <w:r w:rsidRPr="00891EDA">
        <w:rPr>
          <w:rFonts w:ascii="Calibri" w:eastAsia="Calibri" w:hAnsi="Calibri" w:cs="Calibri"/>
          <w:i/>
          <w:iCs/>
          <w:shd w:val="clear" w:color="auto" w:fill="FFFFFF"/>
          <w:lang w:val="en-GB" w:eastAsia="en-US"/>
        </w:rPr>
        <w:t>Renewable and Sustainable Energy Reviews</w:t>
      </w:r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, </w:t>
      </w:r>
      <w:r w:rsidRPr="00891EDA">
        <w:rPr>
          <w:rFonts w:ascii="Calibri" w:eastAsia="Calibri" w:hAnsi="Calibri" w:cs="Calibri"/>
          <w:i/>
          <w:iCs/>
          <w:shd w:val="clear" w:color="auto" w:fill="FFFFFF"/>
          <w:lang w:val="en-GB" w:eastAsia="en-US"/>
        </w:rPr>
        <w:t>120</w:t>
      </w:r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 xml:space="preserve">, </w:t>
      </w:r>
      <w:proofErr w:type="spellStart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p.109651</w:t>
      </w:r>
      <w:proofErr w:type="spellEnd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.</w:t>
      </w:r>
    </w:p>
    <w:p w14:paraId="2D2CAF0C" w14:textId="77777777" w:rsidR="00891EDA" w:rsidRPr="00891EDA" w:rsidRDefault="00891EDA" w:rsidP="00891EDA">
      <w:pPr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</w:pPr>
      <w:proofErr w:type="spellStart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Lèbre</w:t>
      </w:r>
      <w:proofErr w:type="spellEnd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 xml:space="preserve">, É., Stringer, M., </w:t>
      </w:r>
      <w:proofErr w:type="spellStart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Svobodova</w:t>
      </w:r>
      <w:proofErr w:type="spellEnd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, K., Owen, J.R., Kemp, D., Côte, C., Arratia-Solar, A. and Valenta, R.K., 2020. The social and environmental complexities of extracting energy transition metals. </w:t>
      </w:r>
      <w:r w:rsidRPr="00891EDA">
        <w:rPr>
          <w:rFonts w:ascii="Calibri" w:eastAsia="Calibri" w:hAnsi="Calibri" w:cs="Calibri"/>
          <w:i/>
          <w:iCs/>
          <w:sz w:val="20"/>
          <w:szCs w:val="20"/>
          <w:shd w:val="clear" w:color="auto" w:fill="FFFFFF"/>
          <w:lang w:val="en-GB" w:eastAsia="en-US"/>
        </w:rPr>
        <w:t>Nature communications</w:t>
      </w:r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, </w:t>
      </w:r>
      <w:r w:rsidRPr="00891EDA">
        <w:rPr>
          <w:rFonts w:ascii="Calibri" w:eastAsia="Calibri" w:hAnsi="Calibri" w:cs="Calibri"/>
          <w:i/>
          <w:iCs/>
          <w:sz w:val="20"/>
          <w:szCs w:val="20"/>
          <w:shd w:val="clear" w:color="auto" w:fill="FFFFFF"/>
          <w:lang w:val="en-GB" w:eastAsia="en-US"/>
        </w:rPr>
        <w:t>11</w:t>
      </w:r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 xml:space="preserve">(1), </w:t>
      </w:r>
      <w:proofErr w:type="spellStart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p.4823</w:t>
      </w:r>
      <w:proofErr w:type="spellEnd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.</w:t>
      </w:r>
    </w:p>
    <w:p w14:paraId="264428CA" w14:textId="77777777" w:rsidR="00891EDA" w:rsidRPr="00891EDA" w:rsidRDefault="00891EDA" w:rsidP="00891EDA">
      <w:pPr>
        <w:rPr>
          <w:rFonts w:ascii="Calibri" w:eastAsia="Calibri" w:hAnsi="Calibri" w:cs="Calibri"/>
          <w:lang w:val="en-GB" w:eastAsia="en-US"/>
        </w:rPr>
      </w:pPr>
      <w:r w:rsidRPr="00891EDA">
        <w:rPr>
          <w:rFonts w:ascii="Calibri" w:eastAsia="Calibri" w:hAnsi="Calibri" w:cs="Calibri"/>
          <w:lang w:val="en-GB" w:eastAsia="en-US"/>
        </w:rPr>
        <w:t xml:space="preserve">Li, K., </w:t>
      </w:r>
      <w:proofErr w:type="spellStart"/>
      <w:r w:rsidRPr="00891EDA">
        <w:rPr>
          <w:rFonts w:ascii="Calibri" w:eastAsia="Calibri" w:hAnsi="Calibri" w:cs="Calibri"/>
          <w:lang w:val="en-GB" w:eastAsia="en-US"/>
        </w:rPr>
        <w:t>Acha</w:t>
      </w:r>
      <w:proofErr w:type="spellEnd"/>
      <w:r w:rsidRPr="00891EDA">
        <w:rPr>
          <w:rFonts w:ascii="Calibri" w:eastAsia="Calibri" w:hAnsi="Calibri" w:cs="Calibri"/>
          <w:lang w:val="en-GB" w:eastAsia="en-US"/>
        </w:rPr>
        <w:t>, S., Sunny, N. and Shah, N., 2022. Strategic transport fleet analysis of heavy goods vehicle technology for net-zero targets. </w:t>
      </w:r>
      <w:r w:rsidRPr="00891EDA">
        <w:rPr>
          <w:rFonts w:ascii="Calibri" w:eastAsia="Calibri" w:hAnsi="Calibri" w:cs="Calibri"/>
          <w:i/>
          <w:iCs/>
          <w:lang w:val="en-GB" w:eastAsia="en-US"/>
        </w:rPr>
        <w:t>Energy Policy</w:t>
      </w:r>
      <w:r w:rsidRPr="00891EDA">
        <w:rPr>
          <w:rFonts w:ascii="Calibri" w:eastAsia="Calibri" w:hAnsi="Calibri" w:cs="Calibri"/>
          <w:lang w:val="en-GB" w:eastAsia="en-US"/>
        </w:rPr>
        <w:t>, </w:t>
      </w:r>
      <w:r w:rsidRPr="00891EDA">
        <w:rPr>
          <w:rFonts w:ascii="Calibri" w:eastAsia="Calibri" w:hAnsi="Calibri" w:cs="Calibri"/>
          <w:i/>
          <w:iCs/>
          <w:lang w:val="en-GB" w:eastAsia="en-US"/>
        </w:rPr>
        <w:t>168</w:t>
      </w:r>
      <w:r w:rsidRPr="00891EDA">
        <w:rPr>
          <w:rFonts w:ascii="Calibri" w:eastAsia="Calibri" w:hAnsi="Calibri" w:cs="Calibri"/>
          <w:lang w:val="en-GB" w:eastAsia="en-US"/>
        </w:rPr>
        <w:t xml:space="preserve">, </w:t>
      </w:r>
      <w:proofErr w:type="spellStart"/>
      <w:r w:rsidRPr="00891EDA">
        <w:rPr>
          <w:rFonts w:ascii="Calibri" w:eastAsia="Calibri" w:hAnsi="Calibri" w:cs="Calibri"/>
          <w:lang w:val="en-GB" w:eastAsia="en-US"/>
        </w:rPr>
        <w:t>p.112988</w:t>
      </w:r>
      <w:proofErr w:type="spellEnd"/>
      <w:r w:rsidRPr="00891EDA">
        <w:rPr>
          <w:rFonts w:ascii="Calibri" w:eastAsia="Calibri" w:hAnsi="Calibri" w:cs="Calibri"/>
          <w:lang w:val="en-GB" w:eastAsia="en-US"/>
        </w:rPr>
        <w:t>.</w:t>
      </w:r>
    </w:p>
    <w:p w14:paraId="1FDDA786" w14:textId="77777777" w:rsidR="00891EDA" w:rsidRPr="00891EDA" w:rsidRDefault="00891EDA" w:rsidP="00891EDA">
      <w:pPr>
        <w:rPr>
          <w:rFonts w:ascii="Calibri" w:eastAsia="Calibri" w:hAnsi="Calibri" w:cs="Calibri"/>
          <w:lang w:val="en-GB" w:eastAsia="en-US"/>
        </w:rPr>
      </w:pPr>
      <w:r w:rsidRPr="00891EDA">
        <w:rPr>
          <w:rFonts w:ascii="Calibri" w:eastAsia="Calibri" w:hAnsi="Calibri" w:cs="Calibri"/>
          <w:lang w:val="en-GB" w:eastAsia="en-US"/>
        </w:rPr>
        <w:t xml:space="preserve">Liu, X., </w:t>
      </w:r>
      <w:proofErr w:type="spellStart"/>
      <w:r w:rsidRPr="00891EDA">
        <w:rPr>
          <w:rFonts w:ascii="Calibri" w:eastAsia="Calibri" w:hAnsi="Calibri" w:cs="Calibri"/>
          <w:lang w:val="en-GB" w:eastAsia="en-US"/>
        </w:rPr>
        <w:t>Elgowainy</w:t>
      </w:r>
      <w:proofErr w:type="spellEnd"/>
      <w:r w:rsidRPr="00891EDA">
        <w:rPr>
          <w:rFonts w:ascii="Calibri" w:eastAsia="Calibri" w:hAnsi="Calibri" w:cs="Calibri"/>
          <w:lang w:val="en-GB" w:eastAsia="en-US"/>
        </w:rPr>
        <w:t xml:space="preserve">, A., </w:t>
      </w:r>
      <w:proofErr w:type="spellStart"/>
      <w:r w:rsidRPr="00891EDA">
        <w:rPr>
          <w:rFonts w:ascii="Calibri" w:eastAsia="Calibri" w:hAnsi="Calibri" w:cs="Calibri"/>
          <w:lang w:val="en-GB" w:eastAsia="en-US"/>
        </w:rPr>
        <w:t>Vijayagopal</w:t>
      </w:r>
      <w:proofErr w:type="spellEnd"/>
      <w:r w:rsidRPr="00891EDA">
        <w:rPr>
          <w:rFonts w:ascii="Calibri" w:eastAsia="Calibri" w:hAnsi="Calibri" w:cs="Calibri"/>
          <w:lang w:val="en-GB" w:eastAsia="en-US"/>
        </w:rPr>
        <w:t>, R. and Wang, M., 2020. Well-to-wheels analysis of zero-emission plug-in battery electric vehicle technology for medium-and heavy-duty trucks. </w:t>
      </w:r>
      <w:r w:rsidRPr="00891EDA">
        <w:rPr>
          <w:rFonts w:ascii="Calibri" w:eastAsia="Calibri" w:hAnsi="Calibri" w:cs="Calibri"/>
          <w:i/>
          <w:iCs/>
          <w:lang w:val="en-GB" w:eastAsia="en-US"/>
        </w:rPr>
        <w:t>Environmental Science &amp; Technology</w:t>
      </w:r>
      <w:r w:rsidRPr="00891EDA">
        <w:rPr>
          <w:rFonts w:ascii="Calibri" w:eastAsia="Calibri" w:hAnsi="Calibri" w:cs="Calibri"/>
          <w:lang w:val="en-GB" w:eastAsia="en-US"/>
        </w:rPr>
        <w:t>, </w:t>
      </w:r>
      <w:r w:rsidRPr="00891EDA">
        <w:rPr>
          <w:rFonts w:ascii="Calibri" w:eastAsia="Calibri" w:hAnsi="Calibri" w:cs="Calibri"/>
          <w:i/>
          <w:iCs/>
          <w:lang w:val="en-GB" w:eastAsia="en-US"/>
        </w:rPr>
        <w:t>55</w:t>
      </w:r>
      <w:r w:rsidRPr="00891EDA">
        <w:rPr>
          <w:rFonts w:ascii="Calibri" w:eastAsia="Calibri" w:hAnsi="Calibri" w:cs="Calibri"/>
          <w:lang w:val="en-GB" w:eastAsia="en-US"/>
        </w:rPr>
        <w:t xml:space="preserve">(1), </w:t>
      </w:r>
      <w:proofErr w:type="spellStart"/>
      <w:r w:rsidRPr="00891EDA">
        <w:rPr>
          <w:rFonts w:ascii="Calibri" w:eastAsia="Calibri" w:hAnsi="Calibri" w:cs="Calibri"/>
          <w:lang w:val="en-GB" w:eastAsia="en-US"/>
        </w:rPr>
        <w:t>pp.538</w:t>
      </w:r>
      <w:proofErr w:type="spellEnd"/>
      <w:r w:rsidRPr="00891EDA">
        <w:rPr>
          <w:rFonts w:ascii="Calibri" w:eastAsia="Calibri" w:hAnsi="Calibri" w:cs="Calibri"/>
          <w:lang w:val="en-GB" w:eastAsia="en-US"/>
        </w:rPr>
        <w:t>-546.</w:t>
      </w:r>
    </w:p>
    <w:p w14:paraId="157086DD" w14:textId="77777777" w:rsidR="00891EDA" w:rsidRPr="00891EDA" w:rsidRDefault="00891EDA" w:rsidP="00891EDA">
      <w:pPr>
        <w:rPr>
          <w:rFonts w:ascii="Calibri" w:eastAsia="Calibri" w:hAnsi="Calibri" w:cs="Calibri"/>
          <w:shd w:val="clear" w:color="auto" w:fill="FFFFFF"/>
          <w:lang w:val="en-GB" w:eastAsia="en-US"/>
        </w:rPr>
      </w:pPr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 xml:space="preserve">Low, P. and </w:t>
      </w:r>
      <w:proofErr w:type="spellStart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Pasadilla</w:t>
      </w:r>
      <w:proofErr w:type="spellEnd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 xml:space="preserve">, G.O. eds., 2016. Services in global value chains: Manufacturing-related services. </w:t>
      </w:r>
      <w:r w:rsidRPr="00891EDA">
        <w:rPr>
          <w:rFonts w:ascii="Calibri" w:eastAsia="Calibri" w:hAnsi="Calibri" w:cs="Calibri"/>
          <w:i/>
          <w:iCs/>
          <w:shd w:val="clear" w:color="auto" w:fill="FFFFFF"/>
          <w:lang w:val="en-GB" w:eastAsia="en-US"/>
        </w:rPr>
        <w:t>World Scientific</w:t>
      </w:r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.</w:t>
      </w:r>
    </w:p>
    <w:p w14:paraId="18F29531" w14:textId="77777777" w:rsidR="00891EDA" w:rsidRPr="00891EDA" w:rsidRDefault="00891EDA" w:rsidP="00891EDA">
      <w:pPr>
        <w:rPr>
          <w:rFonts w:ascii="Calibri" w:eastAsia="Calibri" w:hAnsi="Calibri" w:cs="Calibri"/>
          <w:lang w:val="en-GB" w:eastAsia="en-US"/>
        </w:rPr>
      </w:pPr>
      <w:proofErr w:type="spellStart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Lewandrowski</w:t>
      </w:r>
      <w:proofErr w:type="spellEnd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 xml:space="preserve">, J., Rosenfeld, J., Pape, D., Hendrickson, T., </w:t>
      </w:r>
      <w:proofErr w:type="spellStart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Jaglo</w:t>
      </w:r>
      <w:proofErr w:type="spellEnd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 xml:space="preserve">, K. and </w:t>
      </w:r>
      <w:proofErr w:type="spellStart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Moffroid</w:t>
      </w:r>
      <w:proofErr w:type="spellEnd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, K., 2019. The greenhouse gas benefits of corn ethanol–assessing recent evidence. </w:t>
      </w:r>
      <w:r w:rsidRPr="00891EDA">
        <w:rPr>
          <w:rFonts w:ascii="Calibri" w:eastAsia="Calibri" w:hAnsi="Calibri" w:cs="Calibri"/>
          <w:i/>
          <w:iCs/>
          <w:shd w:val="clear" w:color="auto" w:fill="FFFFFF"/>
          <w:lang w:val="en-GB" w:eastAsia="en-US"/>
        </w:rPr>
        <w:t>Biofuels</w:t>
      </w:r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.</w:t>
      </w:r>
    </w:p>
    <w:p w14:paraId="2D524887" w14:textId="77777777" w:rsidR="00891EDA" w:rsidRPr="00891EDA" w:rsidRDefault="00891EDA" w:rsidP="00891EDA">
      <w:pPr>
        <w:rPr>
          <w:rFonts w:ascii="Calibri" w:eastAsia="Calibri" w:hAnsi="Calibri" w:cs="Calibri"/>
          <w:lang w:val="en-GB" w:eastAsia="en-US"/>
        </w:rPr>
      </w:pPr>
      <w:proofErr w:type="spellStart"/>
      <w:r w:rsidRPr="00891EDA">
        <w:rPr>
          <w:rFonts w:ascii="Calibri" w:eastAsia="Calibri" w:hAnsi="Calibri" w:cs="Calibri"/>
          <w:lang w:val="en-GB" w:eastAsia="en-US"/>
        </w:rPr>
        <w:t>Liebrich</w:t>
      </w:r>
      <w:proofErr w:type="spellEnd"/>
      <w:r w:rsidRPr="00891EDA">
        <w:rPr>
          <w:rFonts w:ascii="Calibri" w:eastAsia="Calibri" w:hAnsi="Calibri" w:cs="Calibri"/>
          <w:lang w:val="en-GB" w:eastAsia="en-US"/>
        </w:rPr>
        <w:t xml:space="preserve">, M. The Clean Hydrogen Ladder - </w:t>
      </w:r>
      <w:hyperlink r:id="rId5" w:history="1">
        <w:r w:rsidRPr="00891EDA">
          <w:rPr>
            <w:rFonts w:ascii="Calibri" w:eastAsia="Calibri" w:hAnsi="Calibri" w:cs="Calibri"/>
            <w:color w:val="0563C1"/>
            <w:u w:val="single"/>
            <w:lang w:val="en-GB" w:eastAsia="en-US"/>
          </w:rPr>
          <w:t>https://www.liebreich.com/the-clean-hydrogen-ladder-now-updated-to-v4-1/</w:t>
        </w:r>
      </w:hyperlink>
      <w:r w:rsidRPr="00891EDA">
        <w:rPr>
          <w:rFonts w:ascii="Calibri" w:eastAsia="Calibri" w:hAnsi="Calibri" w:cs="Calibri"/>
          <w:lang w:val="en-GB" w:eastAsia="en-US"/>
        </w:rPr>
        <w:t xml:space="preserve"> </w:t>
      </w:r>
    </w:p>
    <w:p w14:paraId="48B520B5" w14:textId="77777777" w:rsidR="00891EDA" w:rsidRPr="00891EDA" w:rsidRDefault="00891EDA" w:rsidP="00891EDA">
      <w:pPr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</w:pPr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lastRenderedPageBreak/>
        <w:t xml:space="preserve">Mas-Fons, Aina and Horta </w:t>
      </w:r>
      <w:proofErr w:type="spellStart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Arudin</w:t>
      </w:r>
      <w:proofErr w:type="spellEnd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 xml:space="preserve">, Rachel and Loubet, Philippe and Pereira, Tina and Mahmud Parvez, </w:t>
      </w:r>
      <w:proofErr w:type="spellStart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Ashak</w:t>
      </w:r>
      <w:proofErr w:type="spellEnd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 xml:space="preserve"> and Sonnemann, Guido, Carbon and Water Footprints of Battery-Grade Lithium Carbonate Produced from Brine and Spodumene: A Study Focused on Process Simulation-Based Life Cycle Inventories. Available at SSRN: </w:t>
      </w:r>
      <w:hyperlink r:id="rId6" w:history="1">
        <w:r w:rsidRPr="00891EDA">
          <w:rPr>
            <w:rFonts w:ascii="Calibri" w:eastAsia="Calibri" w:hAnsi="Calibri" w:cs="Calibri"/>
            <w:color w:val="0563C1"/>
            <w:sz w:val="20"/>
            <w:szCs w:val="20"/>
            <w:u w:val="single"/>
            <w:shd w:val="clear" w:color="auto" w:fill="FFFFFF"/>
            <w:lang w:val="en-GB" w:eastAsia="en-US"/>
          </w:rPr>
          <w:t>https://ssrn.com/abstract=4530831</w:t>
        </w:r>
      </w:hyperlink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 xml:space="preserve">  or </w:t>
      </w:r>
      <w:hyperlink r:id="rId7" w:history="1">
        <w:r w:rsidRPr="00891EDA">
          <w:rPr>
            <w:rFonts w:ascii="Calibri" w:eastAsia="Calibri" w:hAnsi="Calibri" w:cs="Calibri"/>
            <w:color w:val="0563C1"/>
            <w:sz w:val="20"/>
            <w:szCs w:val="20"/>
            <w:u w:val="single"/>
            <w:shd w:val="clear" w:color="auto" w:fill="FFFFFF"/>
            <w:lang w:val="en-GB" w:eastAsia="en-US"/>
          </w:rPr>
          <w:t>http://dx.doi.org/10.2139/ssrn.4530831</w:t>
        </w:r>
      </w:hyperlink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 xml:space="preserve"> </w:t>
      </w:r>
    </w:p>
    <w:p w14:paraId="67B4AC66" w14:textId="77777777" w:rsidR="00891EDA" w:rsidRPr="00891EDA" w:rsidRDefault="00891EDA" w:rsidP="00891EDA">
      <w:pPr>
        <w:rPr>
          <w:rFonts w:ascii="Calibri" w:eastAsia="Calibri" w:hAnsi="Calibri" w:cs="Calibri"/>
          <w:lang w:val="en-GB" w:eastAsia="en-US"/>
        </w:rPr>
      </w:pPr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 xml:space="preserve">Murdock, B.E., </w:t>
      </w:r>
      <w:proofErr w:type="spellStart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Toghill</w:t>
      </w:r>
      <w:proofErr w:type="spellEnd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, K.E. and Tapia‐Ruiz, N., 2021. A perspective on the sustainability of cathode materials used in lithium‐ion batteries. </w:t>
      </w:r>
      <w:r w:rsidRPr="00891EDA">
        <w:rPr>
          <w:rFonts w:ascii="Calibri" w:eastAsia="Calibri" w:hAnsi="Calibri" w:cs="Calibri"/>
          <w:i/>
          <w:iCs/>
          <w:sz w:val="20"/>
          <w:szCs w:val="20"/>
          <w:shd w:val="clear" w:color="auto" w:fill="FFFFFF"/>
          <w:lang w:val="en-GB" w:eastAsia="en-US"/>
        </w:rPr>
        <w:t>Advanced Energy Materials</w:t>
      </w:r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, </w:t>
      </w:r>
      <w:r w:rsidRPr="00891EDA">
        <w:rPr>
          <w:rFonts w:ascii="Calibri" w:eastAsia="Calibri" w:hAnsi="Calibri" w:cs="Calibri"/>
          <w:i/>
          <w:iCs/>
          <w:sz w:val="20"/>
          <w:szCs w:val="20"/>
          <w:shd w:val="clear" w:color="auto" w:fill="FFFFFF"/>
          <w:lang w:val="en-GB" w:eastAsia="en-US"/>
        </w:rPr>
        <w:t>11</w:t>
      </w:r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 xml:space="preserve">(39), </w:t>
      </w:r>
      <w:proofErr w:type="spellStart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p.2102028</w:t>
      </w:r>
      <w:proofErr w:type="spellEnd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.</w:t>
      </w:r>
    </w:p>
    <w:p w14:paraId="1946AD6F" w14:textId="77777777" w:rsidR="00891EDA" w:rsidRPr="00891EDA" w:rsidRDefault="00891EDA" w:rsidP="00891EDA">
      <w:pPr>
        <w:rPr>
          <w:rFonts w:ascii="Calibri" w:eastAsia="Calibri" w:hAnsi="Calibri" w:cs="Calibri"/>
          <w:shd w:val="clear" w:color="auto" w:fill="FFFFFF"/>
          <w:lang w:val="en-GB" w:eastAsia="en-US"/>
        </w:rPr>
      </w:pPr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Pacheco, R. and Silva, C., 2019. Global warming potential of biomass-to-ethanol: Review and sensitivity analysis through a case study. </w:t>
      </w:r>
      <w:r w:rsidRPr="00891EDA">
        <w:rPr>
          <w:rFonts w:ascii="Calibri" w:eastAsia="Calibri" w:hAnsi="Calibri" w:cs="Calibri"/>
          <w:i/>
          <w:iCs/>
          <w:shd w:val="clear" w:color="auto" w:fill="FFFFFF"/>
          <w:lang w:val="en-GB" w:eastAsia="en-US"/>
        </w:rPr>
        <w:t>Energies</w:t>
      </w:r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, </w:t>
      </w:r>
      <w:r w:rsidRPr="00891EDA">
        <w:rPr>
          <w:rFonts w:ascii="Calibri" w:eastAsia="Calibri" w:hAnsi="Calibri" w:cs="Calibri"/>
          <w:i/>
          <w:iCs/>
          <w:shd w:val="clear" w:color="auto" w:fill="FFFFFF"/>
          <w:lang w:val="en-GB" w:eastAsia="en-US"/>
        </w:rPr>
        <w:t>12</w:t>
      </w:r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 xml:space="preserve">(13), </w:t>
      </w:r>
      <w:proofErr w:type="spellStart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p.2535</w:t>
      </w:r>
      <w:proofErr w:type="spellEnd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.</w:t>
      </w:r>
    </w:p>
    <w:p w14:paraId="47782FC6" w14:textId="77777777" w:rsidR="00891EDA" w:rsidRPr="00891EDA" w:rsidRDefault="00891EDA" w:rsidP="00891EDA">
      <w:pPr>
        <w:rPr>
          <w:rFonts w:ascii="Calibri" w:eastAsia="Calibri" w:hAnsi="Calibri" w:cs="Calibri"/>
          <w:lang w:val="en-GB" w:eastAsia="en-US"/>
        </w:rPr>
      </w:pPr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 xml:space="preserve">Paz, W.F.D., </w:t>
      </w:r>
      <w:proofErr w:type="spellStart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Escosteguy</w:t>
      </w:r>
      <w:proofErr w:type="spellEnd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 xml:space="preserve">, M., </w:t>
      </w:r>
      <w:proofErr w:type="spellStart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Seghezzo</w:t>
      </w:r>
      <w:proofErr w:type="spellEnd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 xml:space="preserve">, L., Hufty, M., Kruse, E. and </w:t>
      </w:r>
      <w:proofErr w:type="spellStart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Iribarnegaray</w:t>
      </w:r>
      <w:proofErr w:type="spellEnd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, M.A., 2023. Lithium mining, water resources, and socio-economic issues in northern Argentina: We are not all in the same boat. </w:t>
      </w:r>
      <w:r w:rsidRPr="00891EDA">
        <w:rPr>
          <w:rFonts w:ascii="Calibri" w:eastAsia="Calibri" w:hAnsi="Calibri" w:cs="Calibri"/>
          <w:i/>
          <w:iCs/>
          <w:sz w:val="20"/>
          <w:szCs w:val="20"/>
          <w:shd w:val="clear" w:color="auto" w:fill="FFFFFF"/>
          <w:lang w:val="en-GB" w:eastAsia="en-US"/>
        </w:rPr>
        <w:t>Resources Policy</w:t>
      </w:r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, </w:t>
      </w:r>
      <w:r w:rsidRPr="00891EDA">
        <w:rPr>
          <w:rFonts w:ascii="Calibri" w:eastAsia="Calibri" w:hAnsi="Calibri" w:cs="Calibri"/>
          <w:i/>
          <w:iCs/>
          <w:sz w:val="20"/>
          <w:szCs w:val="20"/>
          <w:shd w:val="clear" w:color="auto" w:fill="FFFFFF"/>
          <w:lang w:val="en-GB" w:eastAsia="en-US"/>
        </w:rPr>
        <w:t>81</w:t>
      </w:r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 xml:space="preserve">, </w:t>
      </w:r>
      <w:proofErr w:type="spellStart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p.103288</w:t>
      </w:r>
      <w:proofErr w:type="spellEnd"/>
      <w:r w:rsidRPr="00891EDA">
        <w:rPr>
          <w:rFonts w:ascii="Calibri" w:eastAsia="Calibri" w:hAnsi="Calibri" w:cs="Calibri"/>
          <w:sz w:val="20"/>
          <w:szCs w:val="20"/>
          <w:shd w:val="clear" w:color="auto" w:fill="FFFFFF"/>
          <w:lang w:val="en-GB" w:eastAsia="en-US"/>
        </w:rPr>
        <w:t>.</w:t>
      </w:r>
    </w:p>
    <w:p w14:paraId="68CD9E76" w14:textId="77777777" w:rsidR="00891EDA" w:rsidRPr="00891EDA" w:rsidRDefault="00891EDA" w:rsidP="00891EDA">
      <w:pPr>
        <w:rPr>
          <w:rFonts w:ascii="Calibri" w:eastAsia="Calibri" w:hAnsi="Calibri" w:cs="Calibri"/>
          <w:shd w:val="clear" w:color="auto" w:fill="FFFFFF"/>
          <w:lang w:val="en-GB" w:eastAsia="en-US"/>
        </w:rPr>
      </w:pPr>
      <w:proofErr w:type="spellStart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Tanentzap</w:t>
      </w:r>
      <w:proofErr w:type="spellEnd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, A.J., 2023. Make it easier to be green: Solutions for a more sustainable planet. </w:t>
      </w:r>
      <w:proofErr w:type="spellStart"/>
      <w:r w:rsidRPr="00891EDA">
        <w:rPr>
          <w:rFonts w:ascii="Calibri" w:eastAsia="Calibri" w:hAnsi="Calibri" w:cs="Calibri"/>
          <w:i/>
          <w:iCs/>
          <w:shd w:val="clear" w:color="auto" w:fill="FFFFFF"/>
          <w:lang w:val="en-GB" w:eastAsia="en-US"/>
        </w:rPr>
        <w:t>PLoS</w:t>
      </w:r>
      <w:proofErr w:type="spellEnd"/>
      <w:r w:rsidRPr="00891EDA">
        <w:rPr>
          <w:rFonts w:ascii="Calibri" w:eastAsia="Calibri" w:hAnsi="Calibri" w:cs="Calibri"/>
          <w:i/>
          <w:iCs/>
          <w:shd w:val="clear" w:color="auto" w:fill="FFFFFF"/>
          <w:lang w:val="en-GB" w:eastAsia="en-US"/>
        </w:rPr>
        <w:t xml:space="preserve"> Biology</w:t>
      </w:r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, </w:t>
      </w:r>
      <w:r w:rsidRPr="00891EDA">
        <w:rPr>
          <w:rFonts w:ascii="Calibri" w:eastAsia="Calibri" w:hAnsi="Calibri" w:cs="Calibri"/>
          <w:i/>
          <w:iCs/>
          <w:shd w:val="clear" w:color="auto" w:fill="FFFFFF"/>
          <w:lang w:val="en-GB" w:eastAsia="en-US"/>
        </w:rPr>
        <w:t>21</w:t>
      </w:r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 xml:space="preserve">(3), </w:t>
      </w:r>
      <w:proofErr w:type="spellStart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p.e3002064</w:t>
      </w:r>
      <w:proofErr w:type="spellEnd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.</w:t>
      </w:r>
    </w:p>
    <w:p w14:paraId="33450569" w14:textId="77777777" w:rsidR="00891EDA" w:rsidRPr="00891EDA" w:rsidRDefault="00891EDA" w:rsidP="00891EDA">
      <w:pPr>
        <w:rPr>
          <w:rFonts w:ascii="Calibri" w:eastAsia="Calibri" w:hAnsi="Calibri" w:cs="Calibri"/>
          <w:shd w:val="clear" w:color="auto" w:fill="FFFFFF"/>
          <w:lang w:val="en-GB" w:eastAsia="en-US"/>
        </w:rPr>
      </w:pPr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 xml:space="preserve">United States Department of Energy, 2022. Decarbonizing Medium- &amp; Heavy-Duty On-Road Vehicles: Zero-Emission Vehicles Cost Analysis. Available at </w:t>
      </w:r>
      <w:hyperlink r:id="rId8" w:history="1">
        <w:r w:rsidRPr="00891EDA">
          <w:rPr>
            <w:rFonts w:ascii="Calibri" w:eastAsia="Calibri" w:hAnsi="Calibri" w:cs="Calibri"/>
            <w:color w:val="0563C1"/>
            <w:u w:val="single"/>
            <w:shd w:val="clear" w:color="auto" w:fill="FFFFFF"/>
            <w:lang w:val="en-GB" w:eastAsia="en-US"/>
          </w:rPr>
          <w:t>www.nrel.gov/docs/fy22osti/82081.pdf</w:t>
        </w:r>
      </w:hyperlink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 xml:space="preserve"> </w:t>
      </w:r>
    </w:p>
    <w:p w14:paraId="79ED603D" w14:textId="77777777" w:rsidR="00891EDA" w:rsidRPr="00891EDA" w:rsidRDefault="00891EDA" w:rsidP="00891EDA">
      <w:pPr>
        <w:rPr>
          <w:rFonts w:ascii="Calibri" w:eastAsia="Calibri" w:hAnsi="Calibri" w:cs="Calibri"/>
          <w:lang w:val="en-GB" w:eastAsia="en-US"/>
        </w:rPr>
      </w:pPr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 xml:space="preserve">Waris, M., Liew, M.S., </w:t>
      </w:r>
      <w:proofErr w:type="spellStart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Khamidi</w:t>
      </w:r>
      <w:proofErr w:type="spellEnd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 xml:space="preserve">, M.F. and </w:t>
      </w:r>
      <w:proofErr w:type="spellStart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Idrus</w:t>
      </w:r>
      <w:proofErr w:type="spellEnd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, A., 2014. Criteria for the selection of sustainable onsite construction equipment. </w:t>
      </w:r>
      <w:r w:rsidRPr="00891EDA">
        <w:rPr>
          <w:rFonts w:ascii="Calibri" w:eastAsia="Calibri" w:hAnsi="Calibri" w:cs="Calibri"/>
          <w:i/>
          <w:iCs/>
          <w:shd w:val="clear" w:color="auto" w:fill="FFFFFF"/>
          <w:lang w:val="en-GB" w:eastAsia="en-US"/>
        </w:rPr>
        <w:t>International Journal of Sustainable Built Environment</w:t>
      </w:r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, </w:t>
      </w:r>
      <w:r w:rsidRPr="00891EDA">
        <w:rPr>
          <w:rFonts w:ascii="Calibri" w:eastAsia="Calibri" w:hAnsi="Calibri" w:cs="Calibri"/>
          <w:i/>
          <w:iCs/>
          <w:shd w:val="clear" w:color="auto" w:fill="FFFFFF"/>
          <w:lang w:val="en-GB" w:eastAsia="en-US"/>
        </w:rPr>
        <w:t>3</w:t>
      </w:r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 xml:space="preserve">(1), </w:t>
      </w:r>
      <w:proofErr w:type="spellStart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pp.96</w:t>
      </w:r>
      <w:proofErr w:type="spellEnd"/>
      <w:r w:rsidRPr="00891EDA">
        <w:rPr>
          <w:rFonts w:ascii="Calibri" w:eastAsia="Calibri" w:hAnsi="Calibri" w:cs="Calibri"/>
          <w:shd w:val="clear" w:color="auto" w:fill="FFFFFF"/>
          <w:lang w:val="en-GB" w:eastAsia="en-US"/>
        </w:rPr>
        <w:t>-110.</w:t>
      </w:r>
    </w:p>
    <w:p w14:paraId="2291EEDC" w14:textId="77777777" w:rsidR="00891EDA" w:rsidRPr="00891EDA" w:rsidRDefault="00891EDA" w:rsidP="00891EDA">
      <w:pPr>
        <w:rPr>
          <w:rFonts w:ascii="Calibri" w:eastAsia="Calibri" w:hAnsi="Calibri" w:cs="Arial"/>
          <w:lang w:val="en-GB" w:eastAsia="en-US"/>
        </w:rPr>
      </w:pPr>
    </w:p>
    <w:p w14:paraId="73F851F4" w14:textId="77777777" w:rsidR="00053FFA" w:rsidRDefault="00053FFA"/>
    <w:sectPr w:rsidR="00053FFA" w:rsidSect="00891EDA"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863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853A93" w14:textId="77777777" w:rsidR="00891EDA" w:rsidRDefault="00891ED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24EC46" w14:textId="77777777" w:rsidR="00891EDA" w:rsidRDefault="00891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D6B9" w14:textId="77777777" w:rsidR="00891EDA" w:rsidRDefault="00891EDA">
    <w:pPr>
      <w:pStyle w:val="Footer"/>
      <w:jc w:val="center"/>
    </w:pPr>
  </w:p>
  <w:p w14:paraId="034F48F5" w14:textId="77777777" w:rsidR="00891EDA" w:rsidRDefault="00891ED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960"/>
    <w:multiLevelType w:val="multilevel"/>
    <w:tmpl w:val="6E761C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296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DA"/>
    <w:rsid w:val="00053FFA"/>
    <w:rsid w:val="0012319A"/>
    <w:rsid w:val="00241C48"/>
    <w:rsid w:val="00393DEC"/>
    <w:rsid w:val="00891EDA"/>
    <w:rsid w:val="00C9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E5864EC"/>
  <w15:chartTrackingRefBased/>
  <w15:docId w15:val="{1F0B8CD0-C0E8-4EA4-9077-8FF15242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E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E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E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E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ED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891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el.gov/docs/fy22osti/82081.p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dx.doi.org/10.2139/ssrn.45308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rn.com/abstract=453083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ebreich.com/the-clean-hydrogen-ladder-now-updated-to-v4-1/" TargetMode="Externa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07568FB67364092AB67884542433F" ma:contentTypeVersion="16" ma:contentTypeDescription="Create a new document." ma:contentTypeScope="" ma:versionID="b89a4e6aeb2187fca90978990bb4b9cc">
  <xsd:schema xmlns:xsd="http://www.w3.org/2001/XMLSchema" xmlns:xs="http://www.w3.org/2001/XMLSchema" xmlns:p="http://schemas.microsoft.com/office/2006/metadata/properties" xmlns:ns2="7d278b3c-ff0f-402b-98d2-9ff2f6c9f4d5" xmlns:ns3="68fc8a05-986f-48b1-b0e1-39617874c83a" targetNamespace="http://schemas.microsoft.com/office/2006/metadata/properties" ma:root="true" ma:fieldsID="1a79ba75e035ef98a42f30975bfd5a6a" ns2:_="" ns3:_="">
    <xsd:import namespace="7d278b3c-ff0f-402b-98d2-9ff2f6c9f4d5"/>
    <xsd:import namespace="68fc8a05-986f-48b1-b0e1-39617874c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ink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78b3c-ff0f-402b-98d2-9ff2f6c9f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486d5f-0198-4fe6-9ac5-bd9f70c29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ink" ma:index="1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c8a05-986f-48b1-b0e1-39617874c8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01d04a7-b99f-4828-9127-3ef995e42cb7}" ma:internalName="TaxCatchAll" ma:showField="CatchAllData" ma:web="68fc8a05-986f-48b1-b0e1-39617874c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278b3c-ff0f-402b-98d2-9ff2f6c9f4d5">
      <Terms xmlns="http://schemas.microsoft.com/office/infopath/2007/PartnerControls"/>
    </lcf76f155ced4ddcb4097134ff3c332f>
    <Link xmlns="7d278b3c-ff0f-402b-98d2-9ff2f6c9f4d5">
      <Url xsi:nil="true"/>
      <Description xsi:nil="true"/>
    </Link>
    <TaxCatchAll xmlns="68fc8a05-986f-48b1-b0e1-39617874c83a" xsi:nil="true"/>
  </documentManagement>
</p:properties>
</file>

<file path=customXml/itemProps1.xml><?xml version="1.0" encoding="utf-8"?>
<ds:datastoreItem xmlns:ds="http://schemas.openxmlformats.org/officeDocument/2006/customXml" ds:itemID="{E44EF1C7-D870-46F2-83EF-9F45B46E67C1}"/>
</file>

<file path=customXml/itemProps2.xml><?xml version="1.0" encoding="utf-8"?>
<ds:datastoreItem xmlns:ds="http://schemas.openxmlformats.org/officeDocument/2006/customXml" ds:itemID="{AB412FDD-7CEF-4E9C-819F-E93CE90E414A}"/>
</file>

<file path=customXml/itemProps3.xml><?xml version="1.0" encoding="utf-8"?>
<ds:datastoreItem xmlns:ds="http://schemas.openxmlformats.org/officeDocument/2006/customXml" ds:itemID="{19AC58E5-150C-499B-A0AB-DC177A6FB7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1196</Words>
  <Characters>7526</Characters>
  <Application>Microsoft Office Word</Application>
  <DocSecurity>0</DocSecurity>
  <Lines>116</Lines>
  <Paragraphs>47</Paragraphs>
  <ScaleCrop>false</ScaleCrop>
  <Company>Kellen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Babicky</dc:creator>
  <cp:keywords/>
  <dc:description/>
  <cp:lastModifiedBy>Tomas Babicky</cp:lastModifiedBy>
  <cp:revision>1</cp:revision>
  <dcterms:created xsi:type="dcterms:W3CDTF">2024-05-23T11:09:00Z</dcterms:created>
  <dcterms:modified xsi:type="dcterms:W3CDTF">2024-05-23T11:10:00Z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077b1261-9507-4ac2-afa8-b7bc3f209c58</vt:lpwstr>
  </property>
  <property fmtid="{D5CDD505-2E9C-101B-9397-08002B2CF9AE}" pid="3" name="ContentTypeId">
    <vt:lpwstr>0x01010098807568FB67364092AB67884542433F</vt:lpwstr>
  </property>
</Properties>
</file>